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Описание функциональных характеристик</w:t>
      </w:r>
    </w:p>
    <w:p w:rsidR="00000000" w:rsidDel="00000000" w:rsidP="00000000" w:rsidRDefault="00000000" w:rsidRPr="00000000" w14:paraId="00000012">
      <w:pPr>
        <w:spacing w:after="12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ПО «Электронный кассир»</w:t>
      </w:r>
    </w:p>
    <w:p w:rsidR="00000000" w:rsidDel="00000000" w:rsidP="00000000" w:rsidRDefault="00000000" w:rsidRPr="00000000" w14:paraId="00000013">
      <w:pPr>
        <w:spacing w:after="12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after="0" w:before="0" w:lineRule="auto"/>
        <w:jc w:val="both"/>
        <w:rPr>
          <w:b w:val="1"/>
          <w:bCs w:val="1"/>
          <w:sz w:val="28"/>
          <w:szCs w:val="28"/>
        </w:rPr>
      </w:pPr>
      <w:bookmarkStart w:colFirst="0" w:colLast="0" w:name="_6azvk1jd91d4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Аннотация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Настоящий документ содержит описание функциональных характеристик ПО  «Электронный кассир», в том числе описание ПО, информацию о назначении ПО, описание основных возможностей ПО, а также задачи, реализуемые при помощи программы. 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after="0" w:before="0" w:lineRule="auto"/>
        <w:jc w:val="both"/>
        <w:rPr>
          <w:b w:val="1"/>
          <w:bCs w:val="1"/>
          <w:sz w:val="28"/>
          <w:szCs w:val="28"/>
        </w:rPr>
      </w:pPr>
      <w:bookmarkStart w:colFirst="0" w:colLast="0" w:name="_ldxgxl3dcwxv" w:id="1"/>
      <w:bookmarkEnd w:id="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Содержание документа</w:t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204870449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6azvk1jd91d4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Аннотация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ldxgxl3dcwxv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 документа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5qqbmh9pgg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Описание и назначение ПО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3rfcttfyq6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Основные задачи, которые можно выполнять при помощи ПО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wsv13xl4nv2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 Работа с веб-интерфейсом ПО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potfng9jlgm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о продажах за текущий месяц/год и оплатах за текущий месяц/год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w4zjfec4uvz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Управление каталогом товаров/услуг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455sw903g3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Работа с терминалами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21sva8gdlfb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Работа с пунктами для продажи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kljlkzgye476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Работа с сотрудниками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c9hkg7kqpux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по клиентам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54toax6o9u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по контрагентам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g9pt476xy7x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по продажам</w:t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mfseidot72uo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по сайту</w:t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7xleebxjaqya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о скидках</w:t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4r60oy4g979q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отчетов</w:t>
              <w:tab/>
              <w:t xml:space="preserve">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s5ch3728c2p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Работа с сервисами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65xlberqkdy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 Работа с терминалом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4bcn67j3v3o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Получение сводной информации о состоянии оборудования и ключевых показателях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7n8epld741o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по заказам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x6vgj3j0fai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Просмотр информации по операциям с денежными средствами</w:t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ooq7xsprhps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Диагностика, настройка и проверка состояния подключенного оборудования</w:t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1rgaf81k13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Проведение расчета с покупателем (продажа товара/услуги)</w:t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2gr28n72k4p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Настройка локальных параметров интерфейса терминала</w:t>
              <w:tab/>
              <w:t xml:space="preserve">29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B">
      <w:pPr>
        <w:jc w:val="both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spacing w:after="0" w:before="0" w:lineRule="auto"/>
        <w:ind w:left="0" w:firstLine="0"/>
        <w:jc w:val="both"/>
        <w:rPr/>
      </w:pPr>
      <w:bookmarkStart w:colFirst="0" w:colLast="0" w:name="_n5qqbmh9pgg" w:id="2"/>
      <w:bookmarkEnd w:id="2"/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Описание и назначение ПО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 «Электронный кассир» (далее — программа, ПО) — программное обеспечение </w:t>
      </w:r>
      <w:r w:rsidDel="00000000" w:rsidR="00000000" w:rsidRPr="00000000">
        <w:rPr>
          <w:color w:val="0f1115"/>
          <w:sz w:val="24"/>
          <w:szCs w:val="24"/>
          <w:highlight w:val="white"/>
          <w:rtl w:val="0"/>
        </w:rPr>
        <w:t xml:space="preserve">для автоматизации торговых операций и управления розничной точкой. Оно предназначено для централизованного контроля продаж, учета товаров/услуг, управления персоналом, работы с клиентской базой и анализа финансовых показателей в режиме реального времени.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Функциональные возможности ПО: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highlight w:val="white"/>
          <w:rtl w:val="0"/>
        </w:rPr>
        <w:t xml:space="preserve">Управление товарным каталогом (номенклатурой, ценами, остатками)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highlight w:val="white"/>
          <w:rtl w:val="0"/>
        </w:rPr>
        <w:t xml:space="preserve">Учет рабочего времени и расчет заработной платы сотрудников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highlight w:val="white"/>
          <w:rtl w:val="0"/>
        </w:rPr>
        <w:t xml:space="preserve">Ведение базы данных клиентов и контрагентов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highlight w:val="white"/>
          <w:rtl w:val="0"/>
        </w:rPr>
        <w:t xml:space="preserve">Формирование и просмотр аналитических отчетов по продажам, прибыли и другим ключевым показателям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highlight w:val="white"/>
          <w:rtl w:val="0"/>
        </w:rPr>
        <w:t xml:space="preserve">Удаленный мониторинг и управление сетевыми торговыми терминалами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highlight w:val="white"/>
          <w:rtl w:val="0"/>
        </w:rPr>
        <w:t xml:space="preserve">Настройка скидок, акций и промо-купонов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Интеграции с базами 1С и CRM-системами клиентов по протоколу обмена данными API 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jc w:val="both"/>
        <w:rPr>
          <w:color w:val="0f1115"/>
          <w:sz w:val="24"/>
          <w:szCs w:val="24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Передача данных в систему клиента из личного кабинета через API 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jc w:val="both"/>
        <w:rPr>
          <w:color w:val="0f1115"/>
          <w:sz w:val="24"/>
          <w:szCs w:val="24"/>
          <w:highlight w:val="white"/>
        </w:rPr>
      </w:pPr>
      <w:r w:rsidDel="00000000" w:rsidR="00000000" w:rsidRPr="00000000">
        <w:rPr>
          <w:color w:val="0f1115"/>
          <w:sz w:val="24"/>
          <w:szCs w:val="24"/>
          <w:rtl w:val="0"/>
        </w:rPr>
        <w:t xml:space="preserve">Возможность использования складского учета в личном кабинете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144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spacing w:after="0" w:before="0" w:lineRule="auto"/>
        <w:jc w:val="both"/>
        <w:rPr>
          <w:b w:val="1"/>
          <w:bCs w:val="1"/>
          <w:sz w:val="28"/>
          <w:szCs w:val="28"/>
        </w:rPr>
      </w:pPr>
      <w:bookmarkStart w:colFirst="0" w:colLast="0" w:name="_x3rfcttfyq6n" w:id="3"/>
      <w:bookmarkEnd w:id="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Основные задачи, которые можно выполнять при помощи ПО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bookmarkStart w:colFirst="0" w:colLast="0" w:name="_iwsv13xl4nv2" w:id="4"/>
      <w:bookmarkEnd w:id="4"/>
      <w:r w:rsidDel="00000000" w:rsidR="00000000" w:rsidRPr="00000000">
        <w:rPr>
          <w:rtl w:val="0"/>
        </w:rPr>
        <w:t xml:space="preserve">2.1 Работа с веб-интерфейсом ПО</w:t>
      </w:r>
    </w:p>
    <w:p w:rsidR="00000000" w:rsidDel="00000000" w:rsidP="00000000" w:rsidRDefault="00000000" w:rsidRPr="00000000" w14:paraId="00000052">
      <w:pPr>
        <w:pStyle w:val="Heading2"/>
        <w:rPr>
          <w:sz w:val="24"/>
          <w:szCs w:val="24"/>
        </w:rPr>
      </w:pPr>
      <w:bookmarkStart w:colFirst="0" w:colLast="0" w:name="_potfng9jlgm" w:id="5"/>
      <w:bookmarkEnd w:id="5"/>
      <w:r w:rsidDel="00000000" w:rsidR="00000000" w:rsidRPr="00000000">
        <w:rPr>
          <w:sz w:val="24"/>
          <w:szCs w:val="24"/>
          <w:rtl w:val="0"/>
        </w:rPr>
        <w:t xml:space="preserve">Задача: Просмотр </w:t>
      </w:r>
      <w:r w:rsidDel="00000000" w:rsidR="00000000" w:rsidRPr="00000000">
        <w:rPr>
          <w:sz w:val="24"/>
          <w:szCs w:val="24"/>
          <w:shd w:fill="auto" w:val="clear"/>
          <w:rtl w:val="0"/>
        </w:rPr>
        <w:t xml:space="preserve">информации о продажах за текущий месяц/год и оплатах за текущий месяц/год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5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5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56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5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«Панель». После чего просматривает необходимую информацию (рис. 1).</w:t>
      </w:r>
    </w:p>
    <w:p w:rsidR="00000000" w:rsidDel="00000000" w:rsidP="00000000" w:rsidRDefault="00000000" w:rsidRPr="00000000" w14:paraId="0000005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25800"/>
            <wp:effectExtent b="0" l="0" r="0" t="0"/>
            <wp:docPr id="33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</w:t>
      </w:r>
    </w:p>
    <w:p w:rsidR="00000000" w:rsidDel="00000000" w:rsidP="00000000" w:rsidRDefault="00000000" w:rsidRPr="00000000" w14:paraId="0000005B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rPr/>
      </w:pPr>
      <w:bookmarkStart w:colFirst="0" w:colLast="0" w:name="_ww4zjfec4uvz" w:id="6"/>
      <w:bookmarkEnd w:id="6"/>
      <w:r w:rsidDel="00000000" w:rsidR="00000000" w:rsidRPr="00000000">
        <w:rPr>
          <w:rtl w:val="0"/>
        </w:rPr>
        <w:t xml:space="preserve">Задача: Управление каталогом товаров/услуг</w:t>
      </w:r>
    </w:p>
    <w:p w:rsidR="00000000" w:rsidDel="00000000" w:rsidP="00000000" w:rsidRDefault="00000000" w:rsidRPr="00000000" w14:paraId="0000005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5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6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6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6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«Каталог» (рис. 2). Для управления каталогом товаров переходит во вкладку «Товары», где просматривает список существующих товаров. </w:t>
      </w:r>
    </w:p>
    <w:p w:rsidR="00000000" w:rsidDel="00000000" w:rsidP="00000000" w:rsidRDefault="00000000" w:rsidRPr="00000000" w14:paraId="0000006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Для добавления нового товара нажимает кнопку «Добавить товар», после чего заполняет необходимые данные о товаре и нажимает кнопку «Сохранить» (рис. 3, 4). </w:t>
      </w:r>
    </w:p>
    <w:p w:rsidR="00000000" w:rsidDel="00000000" w:rsidP="00000000" w:rsidRDefault="00000000" w:rsidRPr="00000000" w14:paraId="0000006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Для добавления категории необходимо нажать кнопку «Добавить категорию» и заполнить необходимые поля. После чего нажать кнопку «Сохранить». </w:t>
      </w:r>
    </w:p>
    <w:p w:rsidR="00000000" w:rsidDel="00000000" w:rsidP="00000000" w:rsidRDefault="00000000" w:rsidRPr="00000000" w14:paraId="0000006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управления каталогом услуг необходимо осуществить аналогичные действия во вкладке «Услуги».</w:t>
      </w:r>
    </w:p>
    <w:p w:rsidR="00000000" w:rsidDel="00000000" w:rsidP="00000000" w:rsidRDefault="00000000" w:rsidRPr="00000000" w14:paraId="0000006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60117" cy="3400133"/>
            <wp:effectExtent b="0" l="0" r="0" t="0"/>
            <wp:docPr id="15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0117" cy="34001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</w:t>
      </w:r>
    </w:p>
    <w:p w:rsidR="00000000" w:rsidDel="00000000" w:rsidP="00000000" w:rsidRDefault="00000000" w:rsidRPr="00000000" w14:paraId="0000006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1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</w:t>
      </w:r>
    </w:p>
    <w:p w:rsidR="00000000" w:rsidDel="00000000" w:rsidP="00000000" w:rsidRDefault="00000000" w:rsidRPr="00000000" w14:paraId="0000006C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4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4</w:t>
      </w:r>
    </w:p>
    <w:p w:rsidR="00000000" w:rsidDel="00000000" w:rsidP="00000000" w:rsidRDefault="00000000" w:rsidRPr="00000000" w14:paraId="0000006F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rPr/>
      </w:pPr>
      <w:bookmarkStart w:colFirst="0" w:colLast="0" w:name="_q455sw903g3r" w:id="7"/>
      <w:bookmarkEnd w:id="7"/>
      <w:r w:rsidDel="00000000" w:rsidR="00000000" w:rsidRPr="00000000">
        <w:rPr>
          <w:rtl w:val="0"/>
        </w:rPr>
        <w:t xml:space="preserve">Задача: Работа с терминалами</w:t>
      </w:r>
    </w:p>
    <w:p w:rsidR="00000000" w:rsidDel="00000000" w:rsidP="00000000" w:rsidRDefault="00000000" w:rsidRPr="00000000" w14:paraId="0000007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7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7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7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75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«Терминалы» (рис. 5).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ind w:left="566.9291338582676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списка существующих терминалов переходит во вкладку «Список».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ind w:left="566.9291338582676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операций с купюрами, монетами и банковскими картами необходимо перейти во вкладку «Операции» (рис. 6).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ind w:left="566.9291338582676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остатков в терминале необходимо перейти во вкладку «Остатки» (рис. 7). 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ind w:left="566.9291338582676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информации по инкассации (купюры, монеты в боксе, монеты в хоппере) необходимо перейти во вкладку «Инкассация» (рис. 8).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ind w:left="566.9291338582676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информации по пополнениям в терминале необходимо перейти во вкладку «Пополнения» (рис. 9).</w:t>
      </w:r>
    </w:p>
    <w:p w:rsidR="00000000" w:rsidDel="00000000" w:rsidP="00000000" w:rsidRDefault="00000000" w:rsidRPr="00000000" w14:paraId="0000007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spacing w:after="120" w:lineRule="auto"/>
        <w:rPr/>
      </w:pPr>
      <w:bookmarkStart w:colFirst="0" w:colLast="0" w:name="_pk0u2claj99n" w:id="8"/>
      <w:bookmarkEnd w:id="8"/>
      <w:r w:rsidDel="00000000" w:rsidR="00000000" w:rsidRPr="00000000">
        <w:br w:type="page"/>
      </w:r>
      <w:r w:rsidDel="00000000" w:rsidR="00000000" w:rsidRPr="00000000">
        <w:rPr/>
        <w:drawing>
          <wp:inline distB="114300" distT="114300" distL="114300" distR="114300">
            <wp:extent cx="5745600" cy="3276600"/>
            <wp:effectExtent b="0" l="0" r="0" t="0"/>
            <wp:docPr id="28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5</w:t>
      </w:r>
    </w:p>
    <w:p w:rsidR="00000000" w:rsidDel="00000000" w:rsidP="00000000" w:rsidRDefault="00000000" w:rsidRPr="00000000" w14:paraId="0000007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35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6</w:t>
      </w:r>
    </w:p>
    <w:p w:rsidR="00000000" w:rsidDel="00000000" w:rsidP="00000000" w:rsidRDefault="00000000" w:rsidRPr="00000000" w14:paraId="00000081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9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7</w:t>
      </w:r>
    </w:p>
    <w:p w:rsidR="00000000" w:rsidDel="00000000" w:rsidP="00000000" w:rsidRDefault="00000000" w:rsidRPr="00000000" w14:paraId="00000084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8</w:t>
      </w:r>
    </w:p>
    <w:p w:rsidR="00000000" w:rsidDel="00000000" w:rsidP="00000000" w:rsidRDefault="00000000" w:rsidRPr="00000000" w14:paraId="0000008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9</w:t>
      </w:r>
    </w:p>
    <w:p w:rsidR="00000000" w:rsidDel="00000000" w:rsidP="00000000" w:rsidRDefault="00000000" w:rsidRPr="00000000" w14:paraId="00000089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rPr/>
      </w:pPr>
      <w:bookmarkStart w:colFirst="0" w:colLast="0" w:name="_t21sva8gdlfb" w:id="9"/>
      <w:bookmarkEnd w:id="9"/>
      <w:r w:rsidDel="00000000" w:rsidR="00000000" w:rsidRPr="00000000">
        <w:rPr>
          <w:rtl w:val="0"/>
        </w:rPr>
        <w:t xml:space="preserve">Задача: Работа с пунктами для продажи</w:t>
      </w:r>
    </w:p>
    <w:p w:rsidR="00000000" w:rsidDel="00000000" w:rsidP="00000000" w:rsidRDefault="00000000" w:rsidRPr="00000000" w14:paraId="0000008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8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8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8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8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«Пункты для продажи», после чего просматривает список точек продажи (рис. 10).</w:t>
      </w:r>
    </w:p>
    <w:p w:rsidR="00000000" w:rsidDel="00000000" w:rsidP="00000000" w:rsidRDefault="00000000" w:rsidRPr="00000000" w14:paraId="0000009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Для добавления новой точки продажи необходимо нажать на кнопку «Добавить», заполнить недостающие данные и нажать кнопку «Сохранить» (рис. 11, 12, 13).</w:t>
      </w:r>
    </w:p>
    <w:p w:rsidR="00000000" w:rsidDel="00000000" w:rsidP="00000000" w:rsidRDefault="00000000" w:rsidRPr="00000000" w14:paraId="0000009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6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10</w:t>
      </w:r>
    </w:p>
    <w:p w:rsidR="00000000" w:rsidDel="00000000" w:rsidP="00000000" w:rsidRDefault="00000000" w:rsidRPr="00000000" w14:paraId="00000093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11</w:t>
      </w:r>
    </w:p>
    <w:p w:rsidR="00000000" w:rsidDel="00000000" w:rsidP="00000000" w:rsidRDefault="00000000" w:rsidRPr="00000000" w14:paraId="00000096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12</w:t>
      </w:r>
    </w:p>
    <w:p w:rsidR="00000000" w:rsidDel="00000000" w:rsidP="00000000" w:rsidRDefault="00000000" w:rsidRPr="00000000" w14:paraId="00000098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7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13</w:t>
      </w:r>
    </w:p>
    <w:p w:rsidR="00000000" w:rsidDel="00000000" w:rsidP="00000000" w:rsidRDefault="00000000" w:rsidRPr="00000000" w14:paraId="0000009B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rPr/>
      </w:pPr>
      <w:bookmarkStart w:colFirst="0" w:colLast="0" w:name="_kljlkzgye476" w:id="10"/>
      <w:bookmarkEnd w:id="10"/>
      <w:r w:rsidDel="00000000" w:rsidR="00000000" w:rsidRPr="00000000">
        <w:rPr>
          <w:rtl w:val="0"/>
        </w:rPr>
        <w:t xml:space="preserve">Задача: Работа с сотрудниками</w:t>
      </w:r>
    </w:p>
    <w:p w:rsidR="00000000" w:rsidDel="00000000" w:rsidP="00000000" w:rsidRDefault="00000000" w:rsidRPr="00000000" w14:paraId="0000009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9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9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A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A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«Сотрудники»:</w:t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списка сотрудников необходимо перейти во вкладку «Список» (рис. 14). Для добавления нового сотрудника необходимо нажать кнопку «Добавить», заполнить необходимые поля и нажать кнопку «Сохранить».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данных по заработной плате необходимо перейти во вкладку «Зарплата» (рис. 15).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данных по платежным профилям необходимо перейти во вкладку «Платежные профили» (рис. 16). Для добавления нового платежного профиля необходимо нажать кнопку «Добавить», заполнить необходимые поля и нажать кнопку «Сохранить».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отслеживания времени работы необходимо перейти во вкладку «Время работы» (рис. 17). Для добавления времени необходимо нажать кнопку «Добавить», заполнить необходимые поля и нажать кнопку «Сохранить».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данных по штрихкодам необходимо перейти во вкладку «Штрихкоды» (рис. 18).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списка профессией необходимо перейти во вкладку «Профессии» (рис. 19). Для добавления профессии необходимо нажать кнопку «Добавить», заполнить необходимые поля и нажать кнопку «Сохранить».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графиков работы необходимо перейти во вкладку «График работы» (рис. 20).</w:t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записей необходимо перейти во вкладку «Записи» (рис. 21).</w:t>
      </w:r>
    </w:p>
    <w:p w:rsidR="00000000" w:rsidDel="00000000" w:rsidP="00000000" w:rsidRDefault="00000000" w:rsidRPr="00000000" w14:paraId="000000AA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списка клиентов необходимо перейти во вкладку «Клиенты» (рис. 22).</w:t>
      </w:r>
    </w:p>
    <w:p w:rsidR="00000000" w:rsidDel="00000000" w:rsidP="00000000" w:rsidRDefault="00000000" w:rsidRPr="00000000" w14:paraId="000000AB">
      <w:pPr>
        <w:numPr>
          <w:ilvl w:val="0"/>
          <w:numId w:val="3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для просмотра списка уволенных необходимо перейти во вкладку «Список уволенных» (рис. 23).</w:t>
      </w:r>
    </w:p>
    <w:p w:rsidR="00000000" w:rsidDel="00000000" w:rsidP="00000000" w:rsidRDefault="00000000" w:rsidRPr="00000000" w14:paraId="000000A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17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14</w:t>
      </w:r>
    </w:p>
    <w:p w:rsidR="00000000" w:rsidDel="00000000" w:rsidP="00000000" w:rsidRDefault="00000000" w:rsidRPr="00000000" w14:paraId="000000AF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32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15</w:t>
      </w:r>
    </w:p>
    <w:p w:rsidR="00000000" w:rsidDel="00000000" w:rsidP="00000000" w:rsidRDefault="00000000" w:rsidRPr="00000000" w14:paraId="000000B2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19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16</w:t>
      </w:r>
    </w:p>
    <w:p w:rsidR="00000000" w:rsidDel="00000000" w:rsidP="00000000" w:rsidRDefault="00000000" w:rsidRPr="00000000" w14:paraId="000000B6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36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Рисунок 17</w:t>
      </w:r>
    </w:p>
    <w:p w:rsidR="00000000" w:rsidDel="00000000" w:rsidP="00000000" w:rsidRDefault="00000000" w:rsidRPr="00000000" w14:paraId="000000B7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18</w:t>
      </w:r>
    </w:p>
    <w:p w:rsidR="00000000" w:rsidDel="00000000" w:rsidP="00000000" w:rsidRDefault="00000000" w:rsidRPr="00000000" w14:paraId="000000BA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34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19</w:t>
      </w:r>
    </w:p>
    <w:p w:rsidR="00000000" w:rsidDel="00000000" w:rsidP="00000000" w:rsidRDefault="00000000" w:rsidRPr="00000000" w14:paraId="000000BD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31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20</w:t>
      </w:r>
    </w:p>
    <w:p w:rsidR="00000000" w:rsidDel="00000000" w:rsidP="00000000" w:rsidRDefault="00000000" w:rsidRPr="00000000" w14:paraId="000000BF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1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21</w:t>
      </w:r>
    </w:p>
    <w:p w:rsidR="00000000" w:rsidDel="00000000" w:rsidP="00000000" w:rsidRDefault="00000000" w:rsidRPr="00000000" w14:paraId="000000C2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22</w:t>
      </w:r>
    </w:p>
    <w:p w:rsidR="00000000" w:rsidDel="00000000" w:rsidP="00000000" w:rsidRDefault="00000000" w:rsidRPr="00000000" w14:paraId="000000C5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23</w:t>
      </w:r>
    </w:p>
    <w:p w:rsidR="00000000" w:rsidDel="00000000" w:rsidP="00000000" w:rsidRDefault="00000000" w:rsidRPr="00000000" w14:paraId="000000C7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rPr/>
      </w:pPr>
      <w:bookmarkStart w:colFirst="0" w:colLast="0" w:name="_rc9hkg7kqpux" w:id="11"/>
      <w:bookmarkEnd w:id="11"/>
      <w:r w:rsidDel="00000000" w:rsidR="00000000" w:rsidRPr="00000000">
        <w:rPr>
          <w:rtl w:val="0"/>
        </w:rPr>
        <w:t xml:space="preserve">Задача: Просмотр информации по клиентам</w:t>
      </w:r>
    </w:p>
    <w:p w:rsidR="00000000" w:rsidDel="00000000" w:rsidP="00000000" w:rsidRDefault="00000000" w:rsidRPr="00000000" w14:paraId="000000C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C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C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C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C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«Клиенты», для просмотра списка существующих клиентов переходит во вкладку «Список». Для добавления нового клиента необходимо нажать кнопку «Добавить», заполнить необходимые поля и нажать кнопку «Сохранить» (рис. 24).</w:t>
      </w:r>
    </w:p>
    <w:p w:rsidR="00000000" w:rsidDel="00000000" w:rsidP="00000000" w:rsidRDefault="00000000" w:rsidRPr="00000000" w14:paraId="000000C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Для просмотра заказов клиента необходимо перейти во вкладку «Заказы» или «Последние заказы».</w:t>
      </w:r>
    </w:p>
    <w:p w:rsidR="00000000" w:rsidDel="00000000" w:rsidP="00000000" w:rsidRDefault="00000000" w:rsidRPr="00000000" w14:paraId="000000C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1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24</w:t>
      </w:r>
    </w:p>
    <w:p w:rsidR="00000000" w:rsidDel="00000000" w:rsidP="00000000" w:rsidRDefault="00000000" w:rsidRPr="00000000" w14:paraId="000000D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rPr/>
      </w:pPr>
      <w:bookmarkStart w:colFirst="0" w:colLast="0" w:name="_154toax6o9uf" w:id="12"/>
      <w:bookmarkEnd w:id="12"/>
      <w:r w:rsidDel="00000000" w:rsidR="00000000" w:rsidRPr="00000000">
        <w:rPr>
          <w:rtl w:val="0"/>
        </w:rPr>
        <w:t xml:space="preserve">Задача: Просмотр информации по контрагентам</w:t>
      </w:r>
    </w:p>
    <w:p w:rsidR="00000000" w:rsidDel="00000000" w:rsidP="00000000" w:rsidRDefault="00000000" w:rsidRPr="00000000" w14:paraId="000000D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D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D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D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D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«Контрагенты», для просмотра списка существующих контрагентов переходит во вкладку «Список» (рис. 25). Для добавления нового контрагента необходимо нажать кнопку «Добавить», заполнить необходимые поля и нажать кнопку «Сохранить».</w:t>
      </w:r>
    </w:p>
    <w:p w:rsidR="00000000" w:rsidDel="00000000" w:rsidP="00000000" w:rsidRDefault="00000000" w:rsidRPr="00000000" w14:paraId="000000D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Для просмотра списка существующих пользователей необходимо перейти во вкладку «Пользователи» (рис. 26). Для добавления нового пользователя необходимо нажать кнопку «Добавить», заполнить необходимые поля и нажать кнопку «Сохранить».</w:t>
      </w:r>
    </w:p>
    <w:p w:rsidR="00000000" w:rsidDel="00000000" w:rsidP="00000000" w:rsidRDefault="00000000" w:rsidRPr="00000000" w14:paraId="000000D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Для просмотра списка топливных карт необходимо перейти во вкладку «Топливные карты» (рис. 27). Для добавления новой топливной карты необходимо нажать кнопку «Добавить», заполнить нужные поля и нажать кнопку «Сохранить».</w:t>
      </w:r>
    </w:p>
    <w:p w:rsidR="00000000" w:rsidDel="00000000" w:rsidP="00000000" w:rsidRDefault="00000000" w:rsidRPr="00000000" w14:paraId="000000D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25</w:t>
      </w:r>
    </w:p>
    <w:p w:rsidR="00000000" w:rsidDel="00000000" w:rsidP="00000000" w:rsidRDefault="00000000" w:rsidRPr="00000000" w14:paraId="000000DF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2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26</w:t>
      </w:r>
    </w:p>
    <w:p w:rsidR="00000000" w:rsidDel="00000000" w:rsidP="00000000" w:rsidRDefault="00000000" w:rsidRPr="00000000" w14:paraId="000000E1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76600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27</w:t>
      </w:r>
    </w:p>
    <w:p w:rsidR="00000000" w:rsidDel="00000000" w:rsidP="00000000" w:rsidRDefault="00000000" w:rsidRPr="00000000" w14:paraId="000000E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2"/>
        <w:rPr/>
      </w:pPr>
      <w:bookmarkStart w:colFirst="0" w:colLast="0" w:name="_bg9pt476xy7x" w:id="13"/>
      <w:bookmarkEnd w:id="13"/>
      <w:r w:rsidDel="00000000" w:rsidR="00000000" w:rsidRPr="00000000">
        <w:rPr>
          <w:rtl w:val="0"/>
        </w:rPr>
        <w:t xml:space="preserve">Задача: Просмотр информации по продажам</w:t>
      </w:r>
    </w:p>
    <w:p w:rsidR="00000000" w:rsidDel="00000000" w:rsidP="00000000" w:rsidRDefault="00000000" w:rsidRPr="00000000" w14:paraId="000000E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E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E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E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E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«Продажи» (рис. 28), далее просматривает необходимую информацию по заказам.</w:t>
      </w:r>
    </w:p>
    <w:p w:rsidR="00000000" w:rsidDel="00000000" w:rsidP="00000000" w:rsidRDefault="00000000" w:rsidRPr="00000000" w14:paraId="000000E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136900"/>
            <wp:effectExtent b="0" l="0" r="0" t="0"/>
            <wp:docPr id="2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13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28</w:t>
      </w:r>
    </w:p>
    <w:p w:rsidR="00000000" w:rsidDel="00000000" w:rsidP="00000000" w:rsidRDefault="00000000" w:rsidRPr="00000000" w14:paraId="000000EE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2"/>
        <w:rPr/>
      </w:pPr>
      <w:bookmarkStart w:colFirst="0" w:colLast="0" w:name="_mfseidot72uo" w:id="14"/>
      <w:bookmarkEnd w:id="14"/>
      <w:r w:rsidDel="00000000" w:rsidR="00000000" w:rsidRPr="00000000">
        <w:rPr>
          <w:rtl w:val="0"/>
        </w:rPr>
        <w:t xml:space="preserve">Задача: Просмотр информации по сайту</w:t>
      </w:r>
    </w:p>
    <w:p w:rsidR="00000000" w:rsidDel="00000000" w:rsidP="00000000" w:rsidRDefault="00000000" w:rsidRPr="00000000" w14:paraId="000000F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F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F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F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F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«Персональный сайт» (рис. 29), далее просматривает необходимую информацию по сайтам.</w:t>
      </w:r>
    </w:p>
    <w:p w:rsidR="00000000" w:rsidDel="00000000" w:rsidP="00000000" w:rsidRDefault="00000000" w:rsidRPr="00000000" w14:paraId="000000F5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385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29</w:t>
      </w:r>
    </w:p>
    <w:p w:rsidR="00000000" w:rsidDel="00000000" w:rsidP="00000000" w:rsidRDefault="00000000" w:rsidRPr="00000000" w14:paraId="000000F7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2"/>
        <w:rPr/>
      </w:pPr>
      <w:bookmarkStart w:colFirst="0" w:colLast="0" w:name="_7xleebxjaqya" w:id="15"/>
      <w:bookmarkEnd w:id="15"/>
      <w:r w:rsidDel="00000000" w:rsidR="00000000" w:rsidRPr="00000000">
        <w:rPr>
          <w:rtl w:val="0"/>
        </w:rPr>
        <w:t xml:space="preserve">Задача: Просмотр информации о скидках</w:t>
      </w:r>
    </w:p>
    <w:p w:rsidR="00000000" w:rsidDel="00000000" w:rsidP="00000000" w:rsidRDefault="00000000" w:rsidRPr="00000000" w14:paraId="000000F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0F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0F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0F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0F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«Скидки» (рис. 30), далее просматривает необходимую информацию по существующим скидкам. Для добавления нового купона необходимо нажать кнопку «Создать», заполнить необходимые поля и нажать кнопку «Сохранить».</w:t>
      </w:r>
    </w:p>
    <w:p w:rsidR="00000000" w:rsidDel="00000000" w:rsidP="00000000" w:rsidRDefault="00000000" w:rsidRPr="00000000" w14:paraId="000000F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38500"/>
            <wp:effectExtent b="0" l="0" r="0" t="0"/>
            <wp:docPr id="1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30</w:t>
      </w:r>
    </w:p>
    <w:p w:rsidR="00000000" w:rsidDel="00000000" w:rsidP="00000000" w:rsidRDefault="00000000" w:rsidRPr="00000000" w14:paraId="00000101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2"/>
        <w:rPr/>
      </w:pPr>
      <w:bookmarkStart w:colFirst="0" w:colLast="0" w:name="_4r60oy4g979q" w:id="16"/>
      <w:bookmarkEnd w:id="16"/>
      <w:r w:rsidDel="00000000" w:rsidR="00000000" w:rsidRPr="00000000">
        <w:rPr>
          <w:rtl w:val="0"/>
        </w:rPr>
        <w:t xml:space="preserve">Задача: Просмотр отчетов</w:t>
      </w:r>
    </w:p>
    <w:p w:rsidR="00000000" w:rsidDel="00000000" w:rsidP="00000000" w:rsidRDefault="00000000" w:rsidRPr="00000000" w14:paraId="0000010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0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«Отчеты» (рис. 31), далее выбирает необходимый отчет для формирования (отчет по продажам, по прибыли, сотрудникам, опросник).</w:t>
      </w:r>
    </w:p>
    <w:p w:rsidR="00000000" w:rsidDel="00000000" w:rsidP="00000000" w:rsidRDefault="00000000" w:rsidRPr="00000000" w14:paraId="000001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38500"/>
            <wp:effectExtent b="0" l="0" r="0" t="0"/>
            <wp:docPr id="25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31</w:t>
      </w:r>
    </w:p>
    <w:p w:rsidR="00000000" w:rsidDel="00000000" w:rsidP="00000000" w:rsidRDefault="00000000" w:rsidRPr="00000000" w14:paraId="0000010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Style w:val="Heading2"/>
        <w:rPr/>
      </w:pPr>
      <w:bookmarkStart w:colFirst="0" w:colLast="0" w:name="_2s5ch3728c2p" w:id="17"/>
      <w:bookmarkEnd w:id="17"/>
      <w:r w:rsidDel="00000000" w:rsidR="00000000" w:rsidRPr="00000000">
        <w:rPr>
          <w:rtl w:val="0"/>
        </w:rPr>
        <w:t xml:space="preserve">Задача: Работа с сервисами</w:t>
      </w:r>
    </w:p>
    <w:p w:rsidR="00000000" w:rsidDel="00000000" w:rsidP="00000000" w:rsidRDefault="00000000" w:rsidRPr="00000000" w14:paraId="000001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на панели управления переходит во вкладку «Сервисы», далее выбирает нужную вкладку:</w:t>
      </w:r>
    </w:p>
    <w:p w:rsidR="00000000" w:rsidDel="00000000" w:rsidP="00000000" w:rsidRDefault="00000000" w:rsidRPr="00000000" w14:paraId="00000111">
      <w:pPr>
        <w:numPr>
          <w:ilvl w:val="0"/>
          <w:numId w:val="1"/>
        </w:numPr>
        <w:ind w:left="566.9291338582678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сверка итогов (рис. 32);</w:t>
      </w:r>
    </w:p>
    <w:p w:rsidR="00000000" w:rsidDel="00000000" w:rsidP="00000000" w:rsidRDefault="00000000" w:rsidRPr="00000000" w14:paraId="00000112">
      <w:pPr>
        <w:numPr>
          <w:ilvl w:val="0"/>
          <w:numId w:val="1"/>
        </w:numPr>
        <w:ind w:left="566.9291338582678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оповещения (рис. 33);</w:t>
      </w:r>
    </w:p>
    <w:p w:rsidR="00000000" w:rsidDel="00000000" w:rsidP="00000000" w:rsidRDefault="00000000" w:rsidRPr="00000000" w14:paraId="00000113">
      <w:pPr>
        <w:numPr>
          <w:ilvl w:val="0"/>
          <w:numId w:val="1"/>
        </w:numPr>
        <w:ind w:left="566.9291338582678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список затрат (рис. 34);</w:t>
      </w:r>
    </w:p>
    <w:p w:rsidR="00000000" w:rsidDel="00000000" w:rsidP="00000000" w:rsidRDefault="00000000" w:rsidRPr="00000000" w14:paraId="00000114">
      <w:pPr>
        <w:numPr>
          <w:ilvl w:val="0"/>
          <w:numId w:val="1"/>
        </w:numPr>
        <w:ind w:left="566.9291338582678" w:firstLine="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вопросы клиентам (рис. 35).</w:t>
      </w:r>
    </w:p>
    <w:p w:rsidR="00000000" w:rsidDel="00000000" w:rsidP="00000000" w:rsidRDefault="00000000" w:rsidRPr="00000000" w14:paraId="00000115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38500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32</w:t>
      </w:r>
    </w:p>
    <w:p w:rsidR="00000000" w:rsidDel="00000000" w:rsidP="00000000" w:rsidRDefault="00000000" w:rsidRPr="00000000" w14:paraId="00000118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38500"/>
            <wp:effectExtent b="0" l="0" r="0" t="0"/>
            <wp:docPr id="16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Рисунок 33</w:t>
      </w:r>
    </w:p>
    <w:p w:rsidR="00000000" w:rsidDel="00000000" w:rsidP="00000000" w:rsidRDefault="00000000" w:rsidRPr="00000000" w14:paraId="0000011A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38500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34</w:t>
      </w:r>
    </w:p>
    <w:p w:rsidR="00000000" w:rsidDel="00000000" w:rsidP="00000000" w:rsidRDefault="00000000" w:rsidRPr="00000000" w14:paraId="0000011D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45600" cy="3238500"/>
            <wp:effectExtent b="0" l="0" r="0" t="0"/>
            <wp:docPr id="5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56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35</w:t>
      </w:r>
    </w:p>
    <w:p w:rsidR="00000000" w:rsidDel="00000000" w:rsidP="00000000" w:rsidRDefault="00000000" w:rsidRPr="00000000" w14:paraId="00000120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Style w:val="Heading2"/>
        <w:jc w:val="both"/>
        <w:rPr/>
      </w:pPr>
      <w:bookmarkStart w:colFirst="0" w:colLast="0" w:name="_i65xlberqkdy" w:id="18"/>
      <w:bookmarkEnd w:id="18"/>
      <w:r w:rsidDel="00000000" w:rsidR="00000000" w:rsidRPr="00000000">
        <w:rPr>
          <w:rtl w:val="0"/>
        </w:rPr>
        <w:t xml:space="preserve">2.2 Работа с терминалом</w:t>
      </w:r>
    </w:p>
    <w:p w:rsidR="00000000" w:rsidDel="00000000" w:rsidP="00000000" w:rsidRDefault="00000000" w:rsidRPr="00000000" w14:paraId="0000012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Пользовательский интерфейс терминала в качестве примера представлен на рисунке 36 (количество и содержание вкладок может меняться в зависимости от запросов заказчиков).</w:t>
      </w:r>
    </w:p>
    <w:p w:rsidR="00000000" w:rsidDel="00000000" w:rsidP="00000000" w:rsidRDefault="00000000" w:rsidRPr="00000000" w14:paraId="0000012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1200" cy="4381500"/>
            <wp:effectExtent b="0" l="0" r="0" t="0"/>
            <wp:docPr id="11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8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Рисунок 36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Style w:val="Heading2"/>
        <w:jc w:val="both"/>
        <w:rPr/>
      </w:pPr>
      <w:bookmarkStart w:colFirst="0" w:colLast="0" w:name="_4bcn67j3v3or" w:id="19"/>
      <w:bookmarkEnd w:id="19"/>
      <w:r w:rsidDel="00000000" w:rsidR="00000000" w:rsidRPr="00000000">
        <w:rPr>
          <w:rtl w:val="0"/>
        </w:rPr>
        <w:t xml:space="preserve">Задача: Получение сводной информации о состоянии оборудования и ключевых показателях</w:t>
      </w:r>
    </w:p>
    <w:p w:rsidR="00000000" w:rsidDel="00000000" w:rsidP="00000000" w:rsidRDefault="00000000" w:rsidRPr="00000000" w14:paraId="0000012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2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2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2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2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после входа в систему автоматически попадает или вручную переходит на вкладку «Панель», далее просматривает обобщенные данные и метрики, отображаемые на экране.</w:t>
      </w:r>
    </w:p>
    <w:p w:rsidR="00000000" w:rsidDel="00000000" w:rsidP="00000000" w:rsidRDefault="00000000" w:rsidRPr="00000000" w14:paraId="0000012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Style w:val="Heading2"/>
        <w:jc w:val="both"/>
        <w:rPr/>
      </w:pPr>
      <w:bookmarkStart w:colFirst="0" w:colLast="0" w:name="_w7n8epld741o" w:id="20"/>
      <w:bookmarkEnd w:id="20"/>
      <w:r w:rsidDel="00000000" w:rsidR="00000000" w:rsidRPr="00000000">
        <w:rPr>
          <w:rtl w:val="0"/>
        </w:rPr>
        <w:t xml:space="preserve">Задача: Просмотр информации по заказам</w:t>
      </w:r>
    </w:p>
    <w:p w:rsidR="00000000" w:rsidDel="00000000" w:rsidP="00000000" w:rsidRDefault="00000000" w:rsidRPr="00000000" w14:paraId="0000012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2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3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3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3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в основном меню терминала переходит на вкладку «Заказы», после чего изучает список и статусы заказов.</w:t>
      </w:r>
    </w:p>
    <w:p w:rsidR="00000000" w:rsidDel="00000000" w:rsidP="00000000" w:rsidRDefault="00000000" w:rsidRPr="00000000" w14:paraId="0000013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Задача: Просмотр информации по сотрудникам</w:t>
      </w:r>
    </w:p>
    <w:p w:rsidR="00000000" w:rsidDel="00000000" w:rsidP="00000000" w:rsidRDefault="00000000" w:rsidRPr="00000000" w14:paraId="0000013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3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3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3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3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в основном меню терминала переходит во вкладку «Сотрудники», далее просматривает доступные данные о сотрудниках. </w:t>
      </w:r>
    </w:p>
    <w:p w:rsidR="00000000" w:rsidDel="00000000" w:rsidP="00000000" w:rsidRDefault="00000000" w:rsidRPr="00000000" w14:paraId="0000013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Style w:val="Heading2"/>
        <w:jc w:val="both"/>
        <w:rPr/>
      </w:pPr>
      <w:bookmarkStart w:colFirst="0" w:colLast="0" w:name="_wx6vgj3j0fai" w:id="21"/>
      <w:bookmarkEnd w:id="21"/>
      <w:r w:rsidDel="00000000" w:rsidR="00000000" w:rsidRPr="00000000">
        <w:rPr>
          <w:rtl w:val="0"/>
        </w:rPr>
        <w:t xml:space="preserve">Задача: Просмотр информации по операциям с денежными средствами</w:t>
      </w:r>
    </w:p>
    <w:p w:rsidR="00000000" w:rsidDel="00000000" w:rsidP="00000000" w:rsidRDefault="00000000" w:rsidRPr="00000000" w14:paraId="0000013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3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3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3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4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в основном меню терминала переходит на вкладку «Денежный учет».</w:t>
      </w:r>
    </w:p>
    <w:p w:rsidR="00000000" w:rsidDel="00000000" w:rsidP="00000000" w:rsidRDefault="00000000" w:rsidRPr="00000000" w14:paraId="0000014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Пользователь анализирует представленные финансовые отчеты, данные о кассе или движении средств.</w:t>
      </w:r>
    </w:p>
    <w:p w:rsidR="00000000" w:rsidDel="00000000" w:rsidP="00000000" w:rsidRDefault="00000000" w:rsidRPr="00000000" w14:paraId="0000014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Style w:val="Heading2"/>
        <w:jc w:val="both"/>
        <w:rPr/>
      </w:pPr>
      <w:bookmarkStart w:colFirst="0" w:colLast="0" w:name="_oooq7xsprhps" w:id="22"/>
      <w:bookmarkEnd w:id="22"/>
      <w:r w:rsidDel="00000000" w:rsidR="00000000" w:rsidRPr="00000000">
        <w:rPr>
          <w:rtl w:val="0"/>
        </w:rPr>
        <w:t xml:space="preserve">Задача: Диагностика, настройка и проверка состояния подключенного оборудования</w:t>
      </w:r>
    </w:p>
    <w:p w:rsidR="00000000" w:rsidDel="00000000" w:rsidP="00000000" w:rsidRDefault="00000000" w:rsidRPr="00000000" w14:paraId="0000014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4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4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4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4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в основном меню терминала переходит на вкладку «Оборудование», далее просматривает статусы устройств или изменяет их параметры конфигурации.</w:t>
      </w:r>
    </w:p>
    <w:p w:rsidR="00000000" w:rsidDel="00000000" w:rsidP="00000000" w:rsidRDefault="00000000" w:rsidRPr="00000000" w14:paraId="0000014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2"/>
        <w:jc w:val="both"/>
        <w:rPr/>
      </w:pPr>
      <w:bookmarkStart w:colFirst="0" w:colLast="0" w:name="_r2gr28n72k4p" w:id="23"/>
      <w:bookmarkEnd w:id="23"/>
      <w:r w:rsidDel="00000000" w:rsidR="00000000" w:rsidRPr="00000000">
        <w:rPr>
          <w:rtl w:val="0"/>
        </w:rPr>
        <w:t xml:space="preserve">Задача: Настройка локальных параметров интерфейса терминала</w:t>
      </w:r>
    </w:p>
    <w:p w:rsidR="00000000" w:rsidDel="00000000" w:rsidP="00000000" w:rsidRDefault="00000000" w:rsidRPr="00000000" w14:paraId="0000014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Условия, при соблюдении которых возможно выполнение операции: Успешная регистрация в системе.</w:t>
      </w:r>
    </w:p>
    <w:p w:rsidR="00000000" w:rsidDel="00000000" w:rsidP="00000000" w:rsidRDefault="00000000" w:rsidRPr="00000000" w14:paraId="0000014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Подготовительные действия: Не требуются.</w:t>
      </w:r>
    </w:p>
    <w:p w:rsidR="00000000" w:rsidDel="00000000" w:rsidP="00000000" w:rsidRDefault="00000000" w:rsidRPr="00000000" w14:paraId="0000014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Затрачиваемые ресурсы: 1 минута.</w:t>
      </w:r>
    </w:p>
    <w:p w:rsidR="00000000" w:rsidDel="00000000" w:rsidP="00000000" w:rsidRDefault="00000000" w:rsidRPr="00000000" w14:paraId="0000014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Основные действия в требуемой последовательности:</w:t>
      </w:r>
    </w:p>
    <w:p w:rsidR="00000000" w:rsidDel="00000000" w:rsidP="00000000" w:rsidRDefault="00000000" w:rsidRPr="00000000" w14:paraId="0000014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Пользователь в основном меню терминала переходит во вкладку «Настройки», далее изменяет необходимые параметры и сохраняет изменения.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12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Контакты</w:t>
      </w:r>
    </w:p>
    <w:p w:rsidR="00000000" w:rsidDel="00000000" w:rsidP="00000000" w:rsidRDefault="00000000" w:rsidRPr="00000000" w14:paraId="00000155">
      <w:pPr>
        <w:spacing w:after="120" w:before="0" w:lin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Контакты технической поддержки: </w:t>
      </w:r>
    </w:p>
    <w:p w:rsidR="00000000" w:rsidDel="00000000" w:rsidP="00000000" w:rsidRDefault="00000000" w:rsidRPr="00000000" w14:paraId="00000156">
      <w:pPr>
        <w:spacing w:after="120" w:before="0" w:lin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 </w:t>
      </w:r>
      <w:hyperlink r:id="rId4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support@e-cashier.ru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after="120" w:before="0" w:line="3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Телефон: 84951205049</w:t>
      </w:r>
    </w:p>
    <w:p w:rsidR="00000000" w:rsidDel="00000000" w:rsidP="00000000" w:rsidRDefault="00000000" w:rsidRPr="00000000" w14:paraId="00000158">
      <w:pPr>
        <w:spacing w:after="120" w:before="0" w:line="3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12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120" w:before="0" w:line="3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120" w:before="0" w:line="3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43" w:type="first"/>
      <w:footerReference r:id="rId44" w:type="default"/>
      <w:footerReference r:id="rId45" w:type="first"/>
      <w:pgSz w:h="16834" w:w="11909" w:orient="portrait"/>
      <w:pgMar w:bottom="1440" w:top="1440" w:left="1417.3228346456694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C">
    <w:pPr>
      <w:jc w:val="center"/>
      <w:rPr>
        <w:sz w:val="24"/>
        <w:szCs w:val="24"/>
      </w:rPr>
    </w:pPr>
    <w:r w:rsidDel="00000000" w:rsidR="00000000" w:rsidRPr="00000000">
      <w:rPr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E">
    <w:pPr>
      <w:rPr/>
    </w:pPr>
    <w:r w:rsidDel="00000000" w:rsidR="00000000" w:rsidRPr="00000000">
      <w:rPr>
        <w:rtl w:val="0"/>
      </w:rPr>
      <w:t xml:space="preserve">ООО «ЭЛЕКТРОННЫЙ КАССИР»</w:t>
    </w:r>
  </w:p>
  <w:p w:rsidR="00000000" w:rsidDel="00000000" w:rsidP="00000000" w:rsidRDefault="00000000" w:rsidRPr="00000000" w14:paraId="0000015F">
    <w:pPr>
      <w:spacing w:line="240" w:lineRule="auto"/>
      <w:rPr/>
    </w:pPr>
    <w:r w:rsidDel="00000000" w:rsidR="00000000" w:rsidRPr="00000000">
      <w:rPr>
        <w:rtl w:val="0"/>
      </w:rPr>
      <w:t xml:space="preserve">ИНН: </w:t>
    </w:r>
    <w:r w:rsidDel="00000000" w:rsidR="00000000" w:rsidRPr="00000000">
      <w:rPr>
        <w:sz w:val="24"/>
        <w:szCs w:val="24"/>
        <w:highlight w:val="white"/>
        <w:rtl w:val="0"/>
      </w:rPr>
      <w:t xml:space="preserve">5047194054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0">
    <w:pPr>
      <w:spacing w:line="240" w:lineRule="auto"/>
      <w:rPr/>
    </w:pPr>
    <w:r w:rsidDel="00000000" w:rsidR="00000000" w:rsidRPr="00000000">
      <w:rPr>
        <w:rtl w:val="0"/>
      </w:rPr>
      <w:t xml:space="preserve">ОГРН: </w:t>
    </w:r>
    <w:r w:rsidDel="00000000" w:rsidR="00000000" w:rsidRPr="00000000">
      <w:rPr>
        <w:sz w:val="24"/>
        <w:szCs w:val="24"/>
        <w:highlight w:val="white"/>
        <w:rtl w:val="0"/>
      </w:rPr>
      <w:t xml:space="preserve">1175029003698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D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/>
  </w:style>
  <w:style w:type="paragraph" w:styleId="Heading2">
    <w:name w:val="heading 2"/>
    <w:basedOn w:val="Normal"/>
    <w:next w:val="Normal"/>
    <w:pPr>
      <w:keepNext w:val="1"/>
      <w:keepLines w:val="1"/>
      <w:jc w:val="both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8.png"/><Relationship Id="rId20" Type="http://schemas.openxmlformats.org/officeDocument/2006/relationships/image" Target="media/image34.png"/><Relationship Id="rId42" Type="http://schemas.openxmlformats.org/officeDocument/2006/relationships/hyperlink" Target="mailto:support@e-cashier.ru" TargetMode="External"/><Relationship Id="rId41" Type="http://schemas.openxmlformats.org/officeDocument/2006/relationships/image" Target="media/image29.png"/><Relationship Id="rId22" Type="http://schemas.openxmlformats.org/officeDocument/2006/relationships/image" Target="media/image35.png"/><Relationship Id="rId44" Type="http://schemas.openxmlformats.org/officeDocument/2006/relationships/footer" Target="footer1.xml"/><Relationship Id="rId21" Type="http://schemas.openxmlformats.org/officeDocument/2006/relationships/image" Target="media/image16.png"/><Relationship Id="rId43" Type="http://schemas.openxmlformats.org/officeDocument/2006/relationships/header" Target="header1.xml"/><Relationship Id="rId24" Type="http://schemas.openxmlformats.org/officeDocument/2006/relationships/image" Target="media/image27.png"/><Relationship Id="rId23" Type="http://schemas.openxmlformats.org/officeDocument/2006/relationships/image" Target="media/image4.png"/><Relationship Id="rId45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png"/><Relationship Id="rId26" Type="http://schemas.openxmlformats.org/officeDocument/2006/relationships/image" Target="media/image12.png"/><Relationship Id="rId25" Type="http://schemas.openxmlformats.org/officeDocument/2006/relationships/image" Target="media/image32.png"/><Relationship Id="rId28" Type="http://schemas.openxmlformats.org/officeDocument/2006/relationships/image" Target="media/image10.png"/><Relationship Id="rId27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1.png"/><Relationship Id="rId29" Type="http://schemas.openxmlformats.org/officeDocument/2006/relationships/image" Target="media/image13.png"/><Relationship Id="rId7" Type="http://schemas.openxmlformats.org/officeDocument/2006/relationships/image" Target="media/image20.png"/><Relationship Id="rId8" Type="http://schemas.openxmlformats.org/officeDocument/2006/relationships/image" Target="media/image22.png"/><Relationship Id="rId31" Type="http://schemas.openxmlformats.org/officeDocument/2006/relationships/image" Target="media/image7.png"/><Relationship Id="rId30" Type="http://schemas.openxmlformats.org/officeDocument/2006/relationships/image" Target="media/image9.png"/><Relationship Id="rId11" Type="http://schemas.openxmlformats.org/officeDocument/2006/relationships/image" Target="media/image21.png"/><Relationship Id="rId33" Type="http://schemas.openxmlformats.org/officeDocument/2006/relationships/image" Target="media/image11.png"/><Relationship Id="rId10" Type="http://schemas.openxmlformats.org/officeDocument/2006/relationships/image" Target="media/image33.png"/><Relationship Id="rId32" Type="http://schemas.openxmlformats.org/officeDocument/2006/relationships/image" Target="media/image6.png"/><Relationship Id="rId13" Type="http://schemas.openxmlformats.org/officeDocument/2006/relationships/image" Target="media/image8.png"/><Relationship Id="rId35" Type="http://schemas.openxmlformats.org/officeDocument/2006/relationships/image" Target="media/image15.png"/><Relationship Id="rId12" Type="http://schemas.openxmlformats.org/officeDocument/2006/relationships/image" Target="media/image36.png"/><Relationship Id="rId34" Type="http://schemas.openxmlformats.org/officeDocument/2006/relationships/image" Target="media/image3.png"/><Relationship Id="rId15" Type="http://schemas.openxmlformats.org/officeDocument/2006/relationships/image" Target="media/image25.png"/><Relationship Id="rId37" Type="http://schemas.openxmlformats.org/officeDocument/2006/relationships/image" Target="media/image30.png"/><Relationship Id="rId14" Type="http://schemas.openxmlformats.org/officeDocument/2006/relationships/image" Target="media/image18.png"/><Relationship Id="rId36" Type="http://schemas.openxmlformats.org/officeDocument/2006/relationships/image" Target="media/image24.png"/><Relationship Id="rId17" Type="http://schemas.openxmlformats.org/officeDocument/2006/relationships/image" Target="media/image5.png"/><Relationship Id="rId39" Type="http://schemas.openxmlformats.org/officeDocument/2006/relationships/image" Target="media/image14.png"/><Relationship Id="rId16" Type="http://schemas.openxmlformats.org/officeDocument/2006/relationships/image" Target="media/image1.png"/><Relationship Id="rId38" Type="http://schemas.openxmlformats.org/officeDocument/2006/relationships/image" Target="media/image19.png"/><Relationship Id="rId19" Type="http://schemas.openxmlformats.org/officeDocument/2006/relationships/image" Target="media/image23.png"/><Relationship Id="rId1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