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33586" w14:textId="77777777" w:rsidR="00C471E4" w:rsidRDefault="00C471E4">
      <w:pPr>
        <w:rPr>
          <w:b/>
          <w:bCs/>
          <w:sz w:val="28"/>
          <w:szCs w:val="28"/>
        </w:rPr>
      </w:pPr>
    </w:p>
    <w:p w14:paraId="22D9112D" w14:textId="77777777" w:rsidR="00C471E4" w:rsidRDefault="00C471E4">
      <w:pPr>
        <w:jc w:val="center"/>
        <w:rPr>
          <w:b/>
          <w:bCs/>
          <w:sz w:val="28"/>
          <w:szCs w:val="28"/>
        </w:rPr>
      </w:pPr>
    </w:p>
    <w:p w14:paraId="7C74A75D" w14:textId="77777777" w:rsidR="00C471E4" w:rsidRDefault="00C471E4">
      <w:pPr>
        <w:jc w:val="center"/>
        <w:rPr>
          <w:b/>
          <w:bCs/>
          <w:sz w:val="28"/>
          <w:szCs w:val="28"/>
        </w:rPr>
      </w:pPr>
    </w:p>
    <w:p w14:paraId="22458795" w14:textId="77777777" w:rsidR="00C471E4" w:rsidRDefault="00C471E4">
      <w:pPr>
        <w:jc w:val="center"/>
        <w:rPr>
          <w:b/>
          <w:bCs/>
          <w:sz w:val="28"/>
          <w:szCs w:val="28"/>
        </w:rPr>
      </w:pPr>
    </w:p>
    <w:p w14:paraId="606F2F13" w14:textId="77777777" w:rsidR="00C471E4" w:rsidRDefault="00C471E4">
      <w:pPr>
        <w:jc w:val="center"/>
        <w:rPr>
          <w:b/>
          <w:bCs/>
          <w:sz w:val="28"/>
          <w:szCs w:val="28"/>
        </w:rPr>
      </w:pPr>
    </w:p>
    <w:p w14:paraId="246DE4D7" w14:textId="77777777" w:rsidR="00C471E4" w:rsidRDefault="00C471E4">
      <w:pPr>
        <w:jc w:val="center"/>
        <w:rPr>
          <w:b/>
          <w:bCs/>
          <w:sz w:val="28"/>
          <w:szCs w:val="28"/>
        </w:rPr>
      </w:pPr>
    </w:p>
    <w:p w14:paraId="26F0C607" w14:textId="77777777" w:rsidR="00C471E4" w:rsidRDefault="00C471E4">
      <w:pPr>
        <w:jc w:val="center"/>
        <w:rPr>
          <w:b/>
          <w:bCs/>
          <w:sz w:val="28"/>
          <w:szCs w:val="28"/>
        </w:rPr>
      </w:pPr>
    </w:p>
    <w:p w14:paraId="7DE9BDAD" w14:textId="77777777" w:rsidR="00C471E4" w:rsidRDefault="00C471E4">
      <w:pPr>
        <w:jc w:val="center"/>
        <w:rPr>
          <w:b/>
          <w:bCs/>
          <w:sz w:val="28"/>
          <w:szCs w:val="28"/>
        </w:rPr>
      </w:pPr>
    </w:p>
    <w:p w14:paraId="0B1E8C76" w14:textId="77777777" w:rsidR="00C471E4" w:rsidRDefault="00C471E4">
      <w:pPr>
        <w:jc w:val="center"/>
        <w:rPr>
          <w:b/>
          <w:bCs/>
          <w:sz w:val="28"/>
          <w:szCs w:val="28"/>
        </w:rPr>
      </w:pPr>
    </w:p>
    <w:p w14:paraId="2DFF5306" w14:textId="77777777" w:rsidR="00C471E4" w:rsidRDefault="00C471E4">
      <w:pPr>
        <w:jc w:val="center"/>
        <w:rPr>
          <w:b/>
          <w:bCs/>
          <w:sz w:val="28"/>
          <w:szCs w:val="28"/>
        </w:rPr>
      </w:pPr>
    </w:p>
    <w:p w14:paraId="3720E3F3" w14:textId="77777777" w:rsidR="00C471E4" w:rsidRDefault="00C471E4">
      <w:pPr>
        <w:jc w:val="center"/>
        <w:rPr>
          <w:b/>
          <w:bCs/>
          <w:sz w:val="28"/>
          <w:szCs w:val="28"/>
        </w:rPr>
      </w:pPr>
    </w:p>
    <w:p w14:paraId="03D5A1CB" w14:textId="77777777" w:rsidR="00C471E4" w:rsidRDefault="00C471E4">
      <w:pPr>
        <w:jc w:val="center"/>
        <w:rPr>
          <w:b/>
          <w:bCs/>
          <w:sz w:val="28"/>
          <w:szCs w:val="28"/>
        </w:rPr>
      </w:pPr>
    </w:p>
    <w:p w14:paraId="35ACAB49" w14:textId="77777777" w:rsidR="00C471E4" w:rsidRDefault="00C471E4">
      <w:pPr>
        <w:jc w:val="center"/>
        <w:rPr>
          <w:b/>
          <w:bCs/>
          <w:sz w:val="28"/>
          <w:szCs w:val="28"/>
        </w:rPr>
      </w:pPr>
    </w:p>
    <w:p w14:paraId="3C33CE63" w14:textId="77777777" w:rsidR="00C471E4" w:rsidRDefault="00C471E4">
      <w:pPr>
        <w:jc w:val="center"/>
        <w:rPr>
          <w:b/>
          <w:bCs/>
          <w:sz w:val="28"/>
          <w:szCs w:val="28"/>
        </w:rPr>
      </w:pPr>
    </w:p>
    <w:p w14:paraId="2A816EA7" w14:textId="77777777" w:rsidR="00C471E4" w:rsidRDefault="00C471E4">
      <w:pPr>
        <w:jc w:val="center"/>
        <w:rPr>
          <w:b/>
          <w:bCs/>
          <w:sz w:val="28"/>
          <w:szCs w:val="28"/>
        </w:rPr>
      </w:pPr>
    </w:p>
    <w:p w14:paraId="427EC978" w14:textId="77777777" w:rsidR="00C471E4" w:rsidRDefault="00C471E4">
      <w:pPr>
        <w:jc w:val="center"/>
        <w:rPr>
          <w:b/>
          <w:bCs/>
          <w:sz w:val="28"/>
          <w:szCs w:val="28"/>
        </w:rPr>
      </w:pPr>
    </w:p>
    <w:p w14:paraId="1503E167" w14:textId="77777777" w:rsidR="00C471E4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Инструкция по эксплуатации</w:t>
      </w:r>
    </w:p>
    <w:p w14:paraId="50EAF9F8" w14:textId="77777777" w:rsidR="00C471E4" w:rsidRDefault="00000000">
      <w:pPr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 «Электронный кассир»</w:t>
      </w:r>
    </w:p>
    <w:p w14:paraId="618478DB" w14:textId="77777777" w:rsidR="00C471E4" w:rsidRDefault="00C471E4">
      <w:pPr>
        <w:spacing w:after="120"/>
        <w:jc w:val="center"/>
        <w:rPr>
          <w:b/>
          <w:bCs/>
          <w:sz w:val="28"/>
          <w:szCs w:val="28"/>
        </w:rPr>
      </w:pPr>
    </w:p>
    <w:p w14:paraId="321D5AA0" w14:textId="77777777" w:rsidR="00C471E4" w:rsidRDefault="00C471E4">
      <w:pPr>
        <w:spacing w:after="120"/>
        <w:jc w:val="center"/>
        <w:rPr>
          <w:b/>
          <w:bCs/>
          <w:sz w:val="28"/>
          <w:szCs w:val="28"/>
        </w:rPr>
      </w:pPr>
    </w:p>
    <w:p w14:paraId="2B2A89A3" w14:textId="77777777" w:rsidR="00C471E4" w:rsidRDefault="00C471E4">
      <w:pPr>
        <w:spacing w:after="120"/>
        <w:jc w:val="center"/>
        <w:rPr>
          <w:b/>
          <w:bCs/>
          <w:sz w:val="28"/>
          <w:szCs w:val="28"/>
        </w:rPr>
      </w:pPr>
    </w:p>
    <w:p w14:paraId="19EF0011" w14:textId="77777777" w:rsidR="00C471E4" w:rsidRDefault="00C471E4">
      <w:pPr>
        <w:jc w:val="center"/>
        <w:rPr>
          <w:b/>
          <w:bCs/>
          <w:sz w:val="28"/>
          <w:szCs w:val="28"/>
        </w:rPr>
      </w:pPr>
    </w:p>
    <w:p w14:paraId="00E25B74" w14:textId="77777777" w:rsidR="00C471E4" w:rsidRDefault="00C471E4">
      <w:pPr>
        <w:jc w:val="center"/>
        <w:rPr>
          <w:sz w:val="21"/>
          <w:szCs w:val="21"/>
          <w:highlight w:val="white"/>
        </w:rPr>
      </w:pPr>
    </w:p>
    <w:p w14:paraId="06DB2B5D" w14:textId="77777777" w:rsidR="00C471E4" w:rsidRDefault="00C471E4">
      <w:pPr>
        <w:jc w:val="center"/>
        <w:rPr>
          <w:sz w:val="21"/>
          <w:szCs w:val="21"/>
          <w:highlight w:val="white"/>
        </w:rPr>
      </w:pPr>
    </w:p>
    <w:p w14:paraId="211B476F" w14:textId="77777777" w:rsidR="00C471E4" w:rsidRDefault="00C471E4">
      <w:pPr>
        <w:jc w:val="center"/>
        <w:rPr>
          <w:sz w:val="21"/>
          <w:szCs w:val="21"/>
          <w:highlight w:val="white"/>
        </w:rPr>
      </w:pPr>
    </w:p>
    <w:p w14:paraId="2E903897" w14:textId="77777777" w:rsidR="00C471E4" w:rsidRDefault="00C471E4">
      <w:pPr>
        <w:jc w:val="center"/>
        <w:rPr>
          <w:sz w:val="21"/>
          <w:szCs w:val="21"/>
          <w:highlight w:val="white"/>
        </w:rPr>
      </w:pPr>
    </w:p>
    <w:p w14:paraId="6DD7D115" w14:textId="77777777" w:rsidR="00C471E4" w:rsidRDefault="00C471E4">
      <w:pPr>
        <w:jc w:val="center"/>
        <w:rPr>
          <w:b/>
          <w:bCs/>
          <w:sz w:val="28"/>
          <w:szCs w:val="28"/>
        </w:rPr>
      </w:pPr>
    </w:p>
    <w:p w14:paraId="0B7CFB1F" w14:textId="77777777" w:rsidR="00C471E4" w:rsidRDefault="00000000">
      <w:pPr>
        <w:jc w:val="both"/>
        <w:rPr>
          <w:b/>
          <w:bCs/>
          <w:sz w:val="28"/>
          <w:szCs w:val="28"/>
        </w:rPr>
      </w:pPr>
      <w:r>
        <w:br w:type="page"/>
      </w:r>
    </w:p>
    <w:p w14:paraId="54BA8018" w14:textId="77777777" w:rsidR="00C471E4" w:rsidRDefault="00C471E4">
      <w:pPr>
        <w:jc w:val="both"/>
        <w:rPr>
          <w:b/>
          <w:bCs/>
          <w:sz w:val="28"/>
          <w:szCs w:val="28"/>
        </w:rPr>
      </w:pPr>
    </w:p>
    <w:p w14:paraId="11D0FC87" w14:textId="77777777" w:rsidR="00C471E4" w:rsidRDefault="00000000">
      <w:pPr>
        <w:pStyle w:val="1"/>
        <w:jc w:val="both"/>
        <w:rPr>
          <w:b/>
          <w:bCs/>
          <w:sz w:val="28"/>
          <w:szCs w:val="28"/>
        </w:rPr>
      </w:pPr>
      <w:bookmarkStart w:id="0" w:name="_6azvk1jd91d4" w:colFirst="0" w:colLast="0"/>
      <w:bookmarkEnd w:id="0"/>
      <w:r>
        <w:rPr>
          <w:b/>
          <w:bCs/>
          <w:sz w:val="28"/>
          <w:szCs w:val="28"/>
        </w:rPr>
        <w:t>Аннотация</w:t>
      </w:r>
    </w:p>
    <w:p w14:paraId="1974786C" w14:textId="77777777" w:rsidR="00C471E4" w:rsidRDefault="00C471E4">
      <w:pPr>
        <w:jc w:val="both"/>
        <w:rPr>
          <w:sz w:val="24"/>
          <w:szCs w:val="24"/>
        </w:rPr>
      </w:pPr>
    </w:p>
    <w:p w14:paraId="243C959D" w14:textId="77777777" w:rsidR="00C471E4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Настоящий документ содержит информацию, необходимую для эксплуатации  ПО «Электронный кассир», в том числе описание ПО, информацию о назначении ПО, описание основных компонентов платформы и действий, которые пользователь может выполнять при помощи программы. </w:t>
      </w:r>
    </w:p>
    <w:p w14:paraId="43445B5C" w14:textId="77777777" w:rsidR="00C471E4" w:rsidRDefault="00C471E4">
      <w:pPr>
        <w:jc w:val="both"/>
        <w:rPr>
          <w:sz w:val="24"/>
          <w:szCs w:val="24"/>
        </w:rPr>
      </w:pPr>
    </w:p>
    <w:p w14:paraId="3071C286" w14:textId="77777777" w:rsidR="00C471E4" w:rsidRDefault="00000000">
      <w:pPr>
        <w:jc w:val="both"/>
        <w:rPr>
          <w:b/>
          <w:bCs/>
          <w:sz w:val="28"/>
          <w:szCs w:val="28"/>
        </w:rPr>
      </w:pPr>
      <w:r>
        <w:br w:type="page"/>
      </w:r>
    </w:p>
    <w:p w14:paraId="174049F3" w14:textId="77777777" w:rsidR="00C471E4" w:rsidRDefault="00000000">
      <w:pPr>
        <w:pStyle w:val="1"/>
        <w:jc w:val="both"/>
        <w:rPr>
          <w:b/>
          <w:bCs/>
          <w:sz w:val="28"/>
          <w:szCs w:val="28"/>
        </w:rPr>
      </w:pPr>
      <w:bookmarkStart w:id="1" w:name="_ldxgxl3dcwxv" w:colFirst="0" w:colLast="0"/>
      <w:bookmarkEnd w:id="1"/>
      <w:r>
        <w:rPr>
          <w:b/>
          <w:bCs/>
          <w:sz w:val="28"/>
          <w:szCs w:val="28"/>
        </w:rPr>
        <w:lastRenderedPageBreak/>
        <w:t>Содержание документа</w:t>
      </w:r>
    </w:p>
    <w:p w14:paraId="1861BCC2" w14:textId="77777777" w:rsidR="00C471E4" w:rsidRDefault="00C471E4">
      <w:pPr>
        <w:jc w:val="both"/>
        <w:rPr>
          <w:sz w:val="24"/>
          <w:szCs w:val="24"/>
        </w:rPr>
      </w:pPr>
    </w:p>
    <w:sdt>
      <w:sdtPr>
        <w:id w:val="-953150356"/>
        <w:docPartObj>
          <w:docPartGallery w:val="Table of Contents"/>
          <w:docPartUnique/>
        </w:docPartObj>
      </w:sdtPr>
      <w:sdtContent>
        <w:p w14:paraId="78930AE8" w14:textId="77777777" w:rsidR="00C471E4" w:rsidRDefault="00000000">
          <w:pPr>
            <w:widowControl w:val="0"/>
            <w:tabs>
              <w:tab w:val="right" w:leader="dot" w:pos="12000"/>
            </w:tabs>
            <w:spacing w:before="60" w:line="240" w:lineRule="auto"/>
            <w:rPr>
              <w:b/>
              <w:bCs/>
              <w:color w:val="000000"/>
            </w:rPr>
          </w:pPr>
          <w:r>
            <w:fldChar w:fldCharType="begin"/>
          </w:r>
          <w:r>
            <w:instrText xml:space="preserve"> TOC \h \u \z \t "Heading 1,1,Heading 2,2,Heading 3,3,Heading 4,4,Heading 5,5,Heading 6,6,"</w:instrText>
          </w:r>
          <w:r>
            <w:fldChar w:fldCharType="separate"/>
          </w:r>
          <w:hyperlink w:anchor="_6azvk1jd91d4">
            <w:r w:rsidR="00C471E4">
              <w:rPr>
                <w:color w:val="000000"/>
                <w:sz w:val="24"/>
                <w:szCs w:val="24"/>
              </w:rPr>
              <w:t>Аннотация</w:t>
            </w:r>
            <w:r w:rsidR="00C471E4">
              <w:rPr>
                <w:color w:val="000000"/>
                <w:sz w:val="24"/>
                <w:szCs w:val="24"/>
              </w:rPr>
              <w:tab/>
              <w:t>2</w:t>
            </w:r>
          </w:hyperlink>
        </w:p>
        <w:p w14:paraId="3C165B78" w14:textId="77777777" w:rsidR="00C471E4" w:rsidRDefault="00C471E4">
          <w:pPr>
            <w:widowControl w:val="0"/>
            <w:tabs>
              <w:tab w:val="right" w:leader="dot" w:pos="12000"/>
            </w:tabs>
            <w:spacing w:before="60" w:line="240" w:lineRule="auto"/>
            <w:rPr>
              <w:b/>
              <w:bCs/>
              <w:color w:val="000000"/>
            </w:rPr>
          </w:pPr>
          <w:hyperlink w:anchor="_ldxgxl3dcwxv">
            <w:r>
              <w:rPr>
                <w:color w:val="000000"/>
                <w:sz w:val="24"/>
                <w:szCs w:val="24"/>
              </w:rPr>
              <w:t>Содержание документа</w:t>
            </w:r>
            <w:r>
              <w:rPr>
                <w:color w:val="000000"/>
                <w:sz w:val="24"/>
                <w:szCs w:val="24"/>
              </w:rPr>
              <w:tab/>
              <w:t>3</w:t>
            </w:r>
          </w:hyperlink>
        </w:p>
        <w:p w14:paraId="40BFE7BB" w14:textId="77777777" w:rsidR="00C471E4" w:rsidRDefault="00C471E4">
          <w:pPr>
            <w:widowControl w:val="0"/>
            <w:tabs>
              <w:tab w:val="right" w:leader="dot" w:pos="12000"/>
            </w:tabs>
            <w:spacing w:before="60" w:line="240" w:lineRule="auto"/>
            <w:rPr>
              <w:b/>
              <w:bCs/>
              <w:color w:val="000000"/>
            </w:rPr>
          </w:pPr>
          <w:hyperlink w:anchor="_n5qqbmh9pgg">
            <w:r>
              <w:rPr>
                <w:color w:val="000000"/>
                <w:sz w:val="24"/>
                <w:szCs w:val="24"/>
              </w:rPr>
              <w:t>1. Описание и назначение ПО</w:t>
            </w:r>
            <w:r>
              <w:rPr>
                <w:color w:val="000000"/>
                <w:sz w:val="24"/>
                <w:szCs w:val="24"/>
              </w:rPr>
              <w:tab/>
              <w:t>4</w:t>
            </w:r>
          </w:hyperlink>
        </w:p>
        <w:p w14:paraId="1D29C24F" w14:textId="77777777" w:rsidR="00C471E4" w:rsidRDefault="00C471E4">
          <w:pPr>
            <w:widowControl w:val="0"/>
            <w:tabs>
              <w:tab w:val="right" w:leader="dot" w:pos="12000"/>
            </w:tabs>
            <w:spacing w:before="60" w:line="240" w:lineRule="auto"/>
            <w:rPr>
              <w:b/>
              <w:bCs/>
              <w:color w:val="000000"/>
            </w:rPr>
          </w:pPr>
          <w:hyperlink w:anchor="_91iq87xx0qhn">
            <w:r>
              <w:rPr>
                <w:color w:val="000000"/>
                <w:sz w:val="24"/>
                <w:szCs w:val="24"/>
              </w:rPr>
              <w:t>2. Процесс запуска ПО</w:t>
            </w:r>
            <w:r>
              <w:rPr>
                <w:color w:val="000000"/>
                <w:sz w:val="24"/>
                <w:szCs w:val="24"/>
              </w:rPr>
              <w:tab/>
              <w:t>5</w:t>
            </w:r>
          </w:hyperlink>
        </w:p>
        <w:p w14:paraId="66100E37" w14:textId="77777777" w:rsidR="00C471E4" w:rsidRDefault="00C471E4">
          <w:pPr>
            <w:widowControl w:val="0"/>
            <w:tabs>
              <w:tab w:val="right" w:leader="dot" w:pos="12000"/>
            </w:tabs>
            <w:spacing w:before="60" w:line="240" w:lineRule="auto"/>
            <w:rPr>
              <w:b/>
              <w:bCs/>
              <w:color w:val="000000"/>
            </w:rPr>
          </w:pPr>
          <w:hyperlink w:anchor="_i4fpylrh5377">
            <w:r>
              <w:rPr>
                <w:color w:val="000000"/>
                <w:sz w:val="24"/>
                <w:szCs w:val="24"/>
              </w:rPr>
              <w:t>3. Основные компоненты пользовательского интерфейса</w:t>
            </w:r>
            <w:r>
              <w:rPr>
                <w:color w:val="000000"/>
                <w:sz w:val="24"/>
                <w:szCs w:val="24"/>
              </w:rPr>
              <w:tab/>
              <w:t>8</w:t>
            </w:r>
          </w:hyperlink>
        </w:p>
        <w:p w14:paraId="10FE32B1" w14:textId="77777777" w:rsidR="00C471E4" w:rsidRDefault="00C471E4">
          <w:pPr>
            <w:widowControl w:val="0"/>
            <w:tabs>
              <w:tab w:val="right" w:leader="dot" w:pos="12000"/>
            </w:tabs>
            <w:spacing w:before="60" w:line="240" w:lineRule="auto"/>
            <w:rPr>
              <w:b/>
              <w:bCs/>
              <w:color w:val="000000"/>
            </w:rPr>
          </w:pPr>
          <w:hyperlink w:anchor="_wd6feft58an2">
            <w:r>
              <w:rPr>
                <w:color w:val="000000"/>
                <w:sz w:val="24"/>
                <w:szCs w:val="24"/>
              </w:rPr>
              <w:t>4. Процесс завершения работы с ПО</w:t>
            </w:r>
            <w:r>
              <w:rPr>
                <w:color w:val="000000"/>
                <w:sz w:val="24"/>
                <w:szCs w:val="24"/>
              </w:rPr>
              <w:tab/>
              <w:t>13</w:t>
            </w:r>
          </w:hyperlink>
        </w:p>
        <w:p w14:paraId="02EB7A8F" w14:textId="77777777" w:rsidR="00C471E4" w:rsidRDefault="00C471E4">
          <w:pPr>
            <w:widowControl w:val="0"/>
            <w:tabs>
              <w:tab w:val="right" w:leader="dot" w:pos="12000"/>
            </w:tabs>
            <w:spacing w:before="60" w:line="240" w:lineRule="auto"/>
            <w:rPr>
              <w:b/>
              <w:bCs/>
              <w:color w:val="000000"/>
            </w:rPr>
          </w:pPr>
          <w:hyperlink w:anchor="_e42uovz4hwnc">
            <w:r>
              <w:rPr>
                <w:color w:val="000000"/>
                <w:sz w:val="24"/>
                <w:szCs w:val="24"/>
              </w:rPr>
              <w:t>5. Контакты</w:t>
            </w:r>
            <w:r>
              <w:rPr>
                <w:color w:val="000000"/>
                <w:sz w:val="24"/>
                <w:szCs w:val="24"/>
              </w:rPr>
              <w:tab/>
              <w:t>15</w:t>
            </w:r>
          </w:hyperlink>
          <w:r w:rsidR="00000000">
            <w:fldChar w:fldCharType="end"/>
          </w:r>
        </w:p>
      </w:sdtContent>
    </w:sdt>
    <w:p w14:paraId="1EC973A7" w14:textId="77777777" w:rsidR="00C471E4" w:rsidRDefault="00000000">
      <w:pPr>
        <w:jc w:val="both"/>
        <w:rPr>
          <w:sz w:val="24"/>
          <w:szCs w:val="24"/>
        </w:rPr>
      </w:pPr>
      <w:r>
        <w:br w:type="page"/>
      </w:r>
    </w:p>
    <w:p w14:paraId="31668DE3" w14:textId="77777777" w:rsidR="00C471E4" w:rsidRDefault="00C471E4">
      <w:pPr>
        <w:jc w:val="both"/>
        <w:rPr>
          <w:b/>
          <w:bCs/>
          <w:sz w:val="28"/>
          <w:szCs w:val="28"/>
        </w:rPr>
      </w:pPr>
    </w:p>
    <w:p w14:paraId="465DFB21" w14:textId="77777777" w:rsidR="00C471E4" w:rsidRDefault="00000000">
      <w:pPr>
        <w:pStyle w:val="1"/>
        <w:jc w:val="both"/>
        <w:rPr>
          <w:b/>
          <w:bCs/>
          <w:sz w:val="28"/>
          <w:szCs w:val="28"/>
        </w:rPr>
      </w:pPr>
      <w:bookmarkStart w:id="2" w:name="_n5qqbmh9pgg" w:colFirst="0" w:colLast="0"/>
      <w:bookmarkEnd w:id="2"/>
      <w:r>
        <w:rPr>
          <w:b/>
          <w:bCs/>
          <w:sz w:val="28"/>
          <w:szCs w:val="28"/>
        </w:rPr>
        <w:t>1. Описание и назначение ПО</w:t>
      </w:r>
    </w:p>
    <w:p w14:paraId="1E780DA3" w14:textId="77777777" w:rsidR="00C471E4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«Электронный кассир» (далее — программа, ПО) — программное обеспечение </w:t>
      </w:r>
      <w:r>
        <w:rPr>
          <w:color w:val="0F1115"/>
          <w:sz w:val="24"/>
          <w:szCs w:val="24"/>
          <w:highlight w:val="white"/>
        </w:rPr>
        <w:t>для автоматизации торговых операций и управления розничной точкой. Оно предназначено для централизованного контроля продаж, учета товаров/услуг, управления персоналом, работы с клиентской базой и анализа финансовых показателей в режиме реального времени.</w:t>
      </w:r>
    </w:p>
    <w:p w14:paraId="7EAFE839" w14:textId="77777777" w:rsidR="00C471E4" w:rsidRDefault="00C471E4">
      <w:pPr>
        <w:jc w:val="both"/>
        <w:rPr>
          <w:sz w:val="24"/>
          <w:szCs w:val="24"/>
        </w:rPr>
      </w:pPr>
    </w:p>
    <w:p w14:paraId="3D6CD3E2" w14:textId="77777777" w:rsidR="00C471E4" w:rsidRDefault="00000000">
      <w:pPr>
        <w:jc w:val="both"/>
        <w:rPr>
          <w:b/>
          <w:bCs/>
          <w:sz w:val="24"/>
          <w:szCs w:val="24"/>
          <w:highlight w:val="white"/>
        </w:rPr>
      </w:pPr>
      <w:r>
        <w:rPr>
          <w:b/>
          <w:bCs/>
          <w:sz w:val="24"/>
          <w:szCs w:val="24"/>
          <w:highlight w:val="white"/>
        </w:rPr>
        <w:t>Функциональные возможности ПО:</w:t>
      </w:r>
    </w:p>
    <w:p w14:paraId="130964A3" w14:textId="77777777" w:rsidR="00C471E4" w:rsidRDefault="00000000">
      <w:pPr>
        <w:numPr>
          <w:ilvl w:val="0"/>
          <w:numId w:val="4"/>
        </w:numPr>
        <w:spacing w:before="240"/>
        <w:jc w:val="both"/>
        <w:rPr>
          <w:highlight w:val="white"/>
        </w:rPr>
      </w:pPr>
      <w:r>
        <w:rPr>
          <w:color w:val="0F1115"/>
          <w:sz w:val="24"/>
          <w:szCs w:val="24"/>
          <w:highlight w:val="white"/>
        </w:rPr>
        <w:t>Управление товарным каталогом (номенклатурой, ценами, остатками)</w:t>
      </w:r>
    </w:p>
    <w:p w14:paraId="7AFE74C9" w14:textId="77777777" w:rsidR="00C471E4" w:rsidRDefault="00000000">
      <w:pPr>
        <w:numPr>
          <w:ilvl w:val="0"/>
          <w:numId w:val="4"/>
        </w:numPr>
        <w:jc w:val="both"/>
        <w:rPr>
          <w:highlight w:val="white"/>
        </w:rPr>
      </w:pPr>
      <w:r>
        <w:rPr>
          <w:color w:val="0F1115"/>
          <w:sz w:val="24"/>
          <w:szCs w:val="24"/>
          <w:highlight w:val="white"/>
        </w:rPr>
        <w:t>Учет рабочего времени и расчет заработной платы сотрудников</w:t>
      </w:r>
    </w:p>
    <w:p w14:paraId="0ED32DB9" w14:textId="77777777" w:rsidR="00C471E4" w:rsidRDefault="00000000">
      <w:pPr>
        <w:numPr>
          <w:ilvl w:val="0"/>
          <w:numId w:val="4"/>
        </w:numPr>
        <w:jc w:val="both"/>
        <w:rPr>
          <w:highlight w:val="white"/>
        </w:rPr>
      </w:pPr>
      <w:r>
        <w:rPr>
          <w:color w:val="0F1115"/>
          <w:sz w:val="24"/>
          <w:szCs w:val="24"/>
          <w:highlight w:val="white"/>
        </w:rPr>
        <w:t>Ведение базы данных клиентов и контрагентов</w:t>
      </w:r>
    </w:p>
    <w:p w14:paraId="568DB87F" w14:textId="77777777" w:rsidR="00C471E4" w:rsidRDefault="00000000">
      <w:pPr>
        <w:numPr>
          <w:ilvl w:val="0"/>
          <w:numId w:val="4"/>
        </w:numPr>
        <w:jc w:val="both"/>
        <w:rPr>
          <w:highlight w:val="white"/>
        </w:rPr>
      </w:pPr>
      <w:r>
        <w:rPr>
          <w:color w:val="0F1115"/>
          <w:sz w:val="24"/>
          <w:szCs w:val="24"/>
          <w:highlight w:val="white"/>
        </w:rPr>
        <w:t>Формирование и просмотр аналитических отчетов по продажам, прибыли и другим ключевым показателям</w:t>
      </w:r>
    </w:p>
    <w:p w14:paraId="15EBB303" w14:textId="77777777" w:rsidR="00C471E4" w:rsidRDefault="00000000">
      <w:pPr>
        <w:numPr>
          <w:ilvl w:val="0"/>
          <w:numId w:val="4"/>
        </w:numPr>
        <w:jc w:val="both"/>
        <w:rPr>
          <w:highlight w:val="white"/>
        </w:rPr>
      </w:pPr>
      <w:r>
        <w:rPr>
          <w:color w:val="0F1115"/>
          <w:sz w:val="24"/>
          <w:szCs w:val="24"/>
          <w:highlight w:val="white"/>
        </w:rPr>
        <w:t>Удаленный мониторинг и управление сетевыми торговыми терминалами</w:t>
      </w:r>
    </w:p>
    <w:p w14:paraId="0E3F2986" w14:textId="77777777" w:rsidR="00C471E4" w:rsidRDefault="00000000">
      <w:pPr>
        <w:numPr>
          <w:ilvl w:val="0"/>
          <w:numId w:val="4"/>
        </w:numPr>
        <w:spacing w:after="240"/>
        <w:jc w:val="both"/>
        <w:rPr>
          <w:highlight w:val="white"/>
        </w:rPr>
      </w:pPr>
      <w:r>
        <w:rPr>
          <w:color w:val="0F1115"/>
          <w:sz w:val="24"/>
          <w:szCs w:val="24"/>
          <w:highlight w:val="white"/>
        </w:rPr>
        <w:t>Настройка скидок, акций и промо-купонов</w:t>
      </w:r>
    </w:p>
    <w:p w14:paraId="2828AC55" w14:textId="77777777" w:rsidR="00C471E4" w:rsidRDefault="00C471E4">
      <w:pPr>
        <w:jc w:val="both"/>
        <w:rPr>
          <w:sz w:val="24"/>
          <w:szCs w:val="24"/>
        </w:rPr>
      </w:pPr>
    </w:p>
    <w:p w14:paraId="3B680AA0" w14:textId="77777777" w:rsidR="00C471E4" w:rsidRDefault="00000000">
      <w:pPr>
        <w:jc w:val="both"/>
        <w:rPr>
          <w:highlight w:val="white"/>
        </w:rPr>
      </w:pPr>
      <w:r>
        <w:br w:type="page"/>
      </w:r>
    </w:p>
    <w:p w14:paraId="216C7C7C" w14:textId="77777777" w:rsidR="00C471E4" w:rsidRDefault="00C471E4">
      <w:pPr>
        <w:jc w:val="both"/>
        <w:rPr>
          <w:sz w:val="24"/>
          <w:szCs w:val="24"/>
          <w:highlight w:val="white"/>
        </w:rPr>
      </w:pPr>
    </w:p>
    <w:p w14:paraId="59F06B26" w14:textId="77777777" w:rsidR="00C471E4" w:rsidRDefault="00000000">
      <w:pPr>
        <w:pStyle w:val="1"/>
        <w:jc w:val="left"/>
        <w:rPr>
          <w:b/>
          <w:bCs/>
          <w:sz w:val="28"/>
          <w:szCs w:val="28"/>
        </w:rPr>
      </w:pPr>
      <w:bookmarkStart w:id="3" w:name="_91iq87xx0qhn" w:colFirst="0" w:colLast="0"/>
      <w:bookmarkEnd w:id="3"/>
      <w:r>
        <w:rPr>
          <w:b/>
          <w:bCs/>
          <w:sz w:val="28"/>
          <w:szCs w:val="28"/>
        </w:rPr>
        <w:t>2. Процесс запуска ПО</w:t>
      </w:r>
    </w:p>
    <w:p w14:paraId="774B834B" w14:textId="77777777" w:rsidR="00C471E4" w:rsidRDefault="00000000">
      <w:pPr>
        <w:numPr>
          <w:ilvl w:val="0"/>
          <w:numId w:val="2"/>
        </w:num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Для начала работы пользователю необходимо обратиться в отдел продаж для получения данных для входа.</w:t>
      </w:r>
    </w:p>
    <w:p w14:paraId="26F8C311" w14:textId="77777777" w:rsidR="00C471E4" w:rsidRDefault="00000000">
      <w:pPr>
        <w:numPr>
          <w:ilvl w:val="0"/>
          <w:numId w:val="2"/>
        </w:num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Получив данные, перейти по предоставленной ссылке для авторизации, после чего ввести логин и пароль и нажать кнопку «Войти» (рис. 1).</w:t>
      </w:r>
    </w:p>
    <w:p w14:paraId="30602F87" w14:textId="77777777" w:rsidR="00C471E4" w:rsidRDefault="00000000">
      <w:pPr>
        <w:numPr>
          <w:ilvl w:val="0"/>
          <w:numId w:val="2"/>
        </w:num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Для работы с терминалом требуется создать учетную запись сотрудника. Для этого необходимо нажать на вкладку «Сотрудники», перейти во вкладку «Список» и нажать кнопку «Добавить» (рис. 2).</w:t>
      </w:r>
    </w:p>
    <w:p w14:paraId="750C2B67" w14:textId="77777777" w:rsidR="00C471E4" w:rsidRDefault="00000000">
      <w:pPr>
        <w:numPr>
          <w:ilvl w:val="0"/>
          <w:numId w:val="2"/>
        </w:num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Далее ввести информацию о сотруднике: аватар, пол, имя, фамилия, отчество, e-mail, профессия, статус админ (вкл или откл), цвет ярлыка в графике работ, дата принятия на работу, логин и пароль (рис. 3, 4). После чего нажать кнопку «Сохранить».</w:t>
      </w:r>
    </w:p>
    <w:p w14:paraId="6EE9F4B1" w14:textId="77777777" w:rsidR="00C471E4" w:rsidRDefault="00000000">
      <w:pPr>
        <w:numPr>
          <w:ilvl w:val="0"/>
          <w:numId w:val="2"/>
        </w:numPr>
        <w:spacing w:after="120"/>
        <w:jc w:val="both"/>
        <w:rPr>
          <w:sz w:val="24"/>
          <w:szCs w:val="24"/>
        </w:rPr>
      </w:pPr>
      <w:r>
        <w:rPr>
          <w:color w:val="0F1115"/>
          <w:sz w:val="24"/>
          <w:szCs w:val="24"/>
          <w:highlight w:val="white"/>
        </w:rPr>
        <w:t>После создания учетной записи сотрудник может войти в терминал.</w:t>
      </w:r>
      <w:r>
        <w:rPr>
          <w:sz w:val="24"/>
          <w:szCs w:val="24"/>
        </w:rPr>
        <w:t xml:space="preserve"> (рис. 5). Для этого необходимо открыть терминал и авторизоваться через логин и пароль (рис. 6).</w:t>
      </w:r>
    </w:p>
    <w:p w14:paraId="205D2842" w14:textId="77777777" w:rsidR="00C471E4" w:rsidRDefault="00000000">
      <w:pPr>
        <w:spacing w:after="120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71C8446F" wp14:editId="2AF642F9">
            <wp:extent cx="5731200" cy="2527300"/>
            <wp:effectExtent l="0" t="0" r="0" b="0"/>
            <wp:docPr id="10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527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0DE2C7E" w14:textId="77777777" w:rsidR="00C471E4" w:rsidRDefault="00000000">
      <w:pPr>
        <w:spacing w:after="120"/>
        <w:jc w:val="center"/>
        <w:rPr>
          <w:sz w:val="24"/>
          <w:szCs w:val="24"/>
        </w:rPr>
      </w:pPr>
      <w:r>
        <w:rPr>
          <w:sz w:val="24"/>
          <w:szCs w:val="24"/>
        </w:rPr>
        <w:t>Рисунок 1</w:t>
      </w:r>
    </w:p>
    <w:p w14:paraId="565DA04F" w14:textId="77777777" w:rsidR="00C471E4" w:rsidRDefault="00000000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114300" distB="114300" distL="114300" distR="114300" wp14:anchorId="44740C9E" wp14:editId="3314F226">
            <wp:extent cx="5731200" cy="2501900"/>
            <wp:effectExtent l="0" t="0" r="0" b="0"/>
            <wp:docPr id="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501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0DBDBED" w14:textId="77777777" w:rsidR="00C471E4" w:rsidRDefault="00000000">
      <w:pPr>
        <w:jc w:val="center"/>
        <w:rPr>
          <w:sz w:val="24"/>
          <w:szCs w:val="24"/>
        </w:rPr>
      </w:pPr>
      <w:r>
        <w:rPr>
          <w:sz w:val="24"/>
          <w:szCs w:val="24"/>
        </w:rPr>
        <w:t>Рисунок 2</w:t>
      </w:r>
    </w:p>
    <w:p w14:paraId="6D90FC25" w14:textId="77777777" w:rsidR="00C471E4" w:rsidRDefault="00C471E4">
      <w:pPr>
        <w:jc w:val="center"/>
        <w:rPr>
          <w:sz w:val="24"/>
          <w:szCs w:val="24"/>
        </w:rPr>
      </w:pPr>
    </w:p>
    <w:p w14:paraId="6E260A9B" w14:textId="77777777" w:rsidR="00C471E4" w:rsidRDefault="00C471E4">
      <w:pPr>
        <w:jc w:val="both"/>
        <w:rPr>
          <w:sz w:val="24"/>
          <w:szCs w:val="24"/>
        </w:rPr>
      </w:pPr>
    </w:p>
    <w:p w14:paraId="4471BD31" w14:textId="77777777" w:rsidR="00C471E4" w:rsidRDefault="00000000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459A7319" wp14:editId="513E5102">
            <wp:extent cx="5731200" cy="2628900"/>
            <wp:effectExtent l="0" t="0" r="0" b="0"/>
            <wp:docPr id="11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628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A73D565" w14:textId="77777777" w:rsidR="00C471E4" w:rsidRDefault="00000000">
      <w:pPr>
        <w:jc w:val="center"/>
        <w:rPr>
          <w:sz w:val="24"/>
          <w:szCs w:val="24"/>
        </w:rPr>
      </w:pPr>
      <w:r>
        <w:rPr>
          <w:sz w:val="24"/>
          <w:szCs w:val="24"/>
        </w:rPr>
        <w:t>Рисунок 3</w:t>
      </w:r>
    </w:p>
    <w:p w14:paraId="28CE604E" w14:textId="77777777" w:rsidR="00C471E4" w:rsidRDefault="00000000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5EB6AC24" wp14:editId="20F6C8EE">
            <wp:extent cx="5731200" cy="2654300"/>
            <wp:effectExtent l="0" t="0" r="0" b="0"/>
            <wp:docPr id="13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65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051574C" w14:textId="77777777" w:rsidR="00C471E4" w:rsidRDefault="00000000">
      <w:pPr>
        <w:jc w:val="center"/>
        <w:rPr>
          <w:sz w:val="24"/>
          <w:szCs w:val="24"/>
        </w:rPr>
      </w:pPr>
      <w:r>
        <w:rPr>
          <w:sz w:val="24"/>
          <w:szCs w:val="24"/>
        </w:rPr>
        <w:t>Рисунок 4</w:t>
      </w:r>
    </w:p>
    <w:p w14:paraId="1B8EB29D" w14:textId="77777777" w:rsidR="00C471E4" w:rsidRDefault="00C471E4">
      <w:pPr>
        <w:rPr>
          <w:sz w:val="24"/>
          <w:szCs w:val="24"/>
        </w:rPr>
      </w:pPr>
    </w:p>
    <w:p w14:paraId="4C66E6C2" w14:textId="77777777" w:rsidR="00C471E4" w:rsidRDefault="00000000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368722DC" wp14:editId="795127F0">
            <wp:extent cx="5731200" cy="2654300"/>
            <wp:effectExtent l="0" t="0" r="0" b="0"/>
            <wp:docPr id="6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65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2AF8362" w14:textId="77777777" w:rsidR="00C471E4" w:rsidRDefault="00000000">
      <w:pPr>
        <w:jc w:val="center"/>
        <w:rPr>
          <w:sz w:val="24"/>
          <w:szCs w:val="24"/>
        </w:rPr>
      </w:pPr>
      <w:r>
        <w:rPr>
          <w:sz w:val="24"/>
          <w:szCs w:val="24"/>
        </w:rPr>
        <w:t>Рисунок 5</w:t>
      </w:r>
    </w:p>
    <w:p w14:paraId="42501773" w14:textId="77777777" w:rsidR="00C471E4" w:rsidRDefault="00C471E4">
      <w:pPr>
        <w:rPr>
          <w:sz w:val="24"/>
          <w:szCs w:val="24"/>
        </w:rPr>
      </w:pPr>
    </w:p>
    <w:p w14:paraId="15A0703F" w14:textId="77777777" w:rsidR="00C471E4" w:rsidRDefault="00000000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3976101C" wp14:editId="0154C7A2">
            <wp:extent cx="5731200" cy="2654300"/>
            <wp:effectExtent l="0" t="0" r="0" b="0"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65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6FECFB8" w14:textId="77777777" w:rsidR="00C471E4" w:rsidRDefault="00000000">
      <w:pPr>
        <w:jc w:val="center"/>
        <w:rPr>
          <w:sz w:val="24"/>
          <w:szCs w:val="24"/>
        </w:rPr>
      </w:pPr>
      <w:r>
        <w:rPr>
          <w:sz w:val="24"/>
          <w:szCs w:val="24"/>
        </w:rPr>
        <w:t>Рисунок 6</w:t>
      </w:r>
    </w:p>
    <w:p w14:paraId="38738D7A" w14:textId="77777777" w:rsidR="00C471E4" w:rsidRDefault="00000000">
      <w:pPr>
        <w:spacing w:after="120"/>
        <w:rPr>
          <w:sz w:val="24"/>
          <w:szCs w:val="24"/>
        </w:rPr>
      </w:pPr>
      <w:r>
        <w:br w:type="page"/>
      </w:r>
    </w:p>
    <w:p w14:paraId="44074DAC" w14:textId="77777777" w:rsidR="00C471E4" w:rsidRDefault="00C471E4">
      <w:pPr>
        <w:spacing w:after="120"/>
        <w:rPr>
          <w:sz w:val="24"/>
          <w:szCs w:val="24"/>
        </w:rPr>
      </w:pPr>
    </w:p>
    <w:p w14:paraId="673B9CD8" w14:textId="77777777" w:rsidR="00C471E4" w:rsidRDefault="00000000">
      <w:pPr>
        <w:pStyle w:val="1"/>
        <w:spacing w:after="120"/>
        <w:jc w:val="both"/>
        <w:rPr>
          <w:sz w:val="28"/>
          <w:szCs w:val="28"/>
        </w:rPr>
      </w:pPr>
      <w:bookmarkStart w:id="4" w:name="_i4fpylrh5377" w:colFirst="0" w:colLast="0"/>
      <w:bookmarkEnd w:id="4"/>
      <w:r>
        <w:rPr>
          <w:b/>
          <w:bCs/>
          <w:sz w:val="28"/>
          <w:szCs w:val="28"/>
        </w:rPr>
        <w:t>3. Основные компоненты пользовательского интерфейса</w:t>
      </w:r>
    </w:p>
    <w:p w14:paraId="74FCF0BE" w14:textId="77777777" w:rsidR="00C471E4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Пользовательский интерфейс ПО представлен на рисунке 7 и состоит из следующих вкладок:</w:t>
      </w:r>
    </w:p>
    <w:p w14:paraId="26ACA6E8" w14:textId="77777777" w:rsidR="00C471E4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1. Панель (содержит информацию о продажах за текущий месяц/год и оплатах за текущий месяц/год).</w:t>
      </w:r>
    </w:p>
    <w:p w14:paraId="488BCBC0" w14:textId="77777777" w:rsidR="00C471E4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2. Каталог (позволяет просматривать информацию по существующим товарам и услугам, редактировать их, а также добавлять новые)</w:t>
      </w:r>
    </w:p>
    <w:p w14:paraId="36146ACE" w14:textId="77777777" w:rsidR="00C471E4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3. Терминалы (позволяет просматривать информацию по:</w:t>
      </w:r>
    </w:p>
    <w:p w14:paraId="48522372" w14:textId="77777777" w:rsidR="00C471E4" w:rsidRDefault="00000000">
      <w:pPr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существующим терминалам;</w:t>
      </w:r>
    </w:p>
    <w:p w14:paraId="1226B89D" w14:textId="77777777" w:rsidR="00C471E4" w:rsidRDefault="00000000">
      <w:pPr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операциям с купюрами, монетами и банковскими картами;</w:t>
      </w:r>
    </w:p>
    <w:p w14:paraId="72851D99" w14:textId="77777777" w:rsidR="00C471E4" w:rsidRDefault="00000000">
      <w:pPr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остаткам в терминале;</w:t>
      </w:r>
    </w:p>
    <w:p w14:paraId="77CD6A1E" w14:textId="77777777" w:rsidR="00C471E4" w:rsidRDefault="00000000">
      <w:pPr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инкассации (купюры, монеты в боксе, монеты в хоппере);</w:t>
      </w:r>
    </w:p>
    <w:p w14:paraId="1E6D04B3" w14:textId="77777777" w:rsidR="00C471E4" w:rsidRDefault="00000000">
      <w:pPr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пополнениям (купюры, монеты в хоппере)).</w:t>
      </w:r>
    </w:p>
    <w:p w14:paraId="575A0DFC" w14:textId="77777777" w:rsidR="00C471E4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4. Пункты для продажи (позволяет управлять списком точек продаж).</w:t>
      </w:r>
    </w:p>
    <w:p w14:paraId="34D756E9" w14:textId="77777777" w:rsidR="00C471E4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5. Сотрудники (позволяет просматривать и редактировать:</w:t>
      </w:r>
    </w:p>
    <w:p w14:paraId="442E04BB" w14:textId="77777777" w:rsidR="00C471E4" w:rsidRDefault="00000000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список существующих сотрудников;</w:t>
      </w:r>
    </w:p>
    <w:p w14:paraId="34785CD7" w14:textId="77777777" w:rsidR="00C471E4" w:rsidRDefault="00000000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информацию по зарплате;</w:t>
      </w:r>
    </w:p>
    <w:p w14:paraId="088E74F5" w14:textId="77777777" w:rsidR="00C471E4" w:rsidRDefault="00000000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список платежных профилей;</w:t>
      </w:r>
    </w:p>
    <w:p w14:paraId="5C298E1B" w14:textId="77777777" w:rsidR="00C471E4" w:rsidRDefault="00000000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время работы;</w:t>
      </w:r>
    </w:p>
    <w:p w14:paraId="413D7701" w14:textId="77777777" w:rsidR="00C471E4" w:rsidRDefault="00000000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штрихкоды;</w:t>
      </w:r>
    </w:p>
    <w:p w14:paraId="6E0B28FE" w14:textId="77777777" w:rsidR="00C471E4" w:rsidRDefault="00000000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профессии;</w:t>
      </w:r>
    </w:p>
    <w:p w14:paraId="3D308AFD" w14:textId="77777777" w:rsidR="00C471E4" w:rsidRDefault="00000000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график работы;</w:t>
      </w:r>
    </w:p>
    <w:p w14:paraId="0A50E959" w14:textId="77777777" w:rsidR="00C471E4" w:rsidRDefault="00000000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записи;</w:t>
      </w:r>
    </w:p>
    <w:p w14:paraId="5D14C236" w14:textId="77777777" w:rsidR="00C471E4" w:rsidRDefault="00000000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клиенты;</w:t>
      </w:r>
    </w:p>
    <w:p w14:paraId="006B8B61" w14:textId="77777777" w:rsidR="00C471E4" w:rsidRDefault="00000000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список уволенных).</w:t>
      </w:r>
    </w:p>
    <w:p w14:paraId="38CEC215" w14:textId="77777777" w:rsidR="00C471E4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6. Клиенты (позволяет просматривать и редактировать информацию о списке клиентов, а также просматривать сведения о заказах).</w:t>
      </w:r>
    </w:p>
    <w:p w14:paraId="6EF88229" w14:textId="77777777" w:rsidR="00C471E4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7. Контрагенты (позволяет просматривать и редактировать информацию о контрагентах, а также просматривать информацию по топливным картам).</w:t>
      </w:r>
    </w:p>
    <w:p w14:paraId="4EA63EBA" w14:textId="77777777" w:rsidR="00C471E4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8. Продажи (позволяет просматривать информацию по продажам (по элементам, по группам, по дням)).</w:t>
      </w:r>
    </w:p>
    <w:p w14:paraId="5AC14BB2" w14:textId="77777777" w:rsidR="00C471E4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 Персональный сайт (позволяет осуществлять </w:t>
      </w:r>
      <w:r>
        <w:rPr>
          <w:color w:val="0F1115"/>
          <w:sz w:val="24"/>
          <w:szCs w:val="24"/>
          <w:highlight w:val="white"/>
        </w:rPr>
        <w:t>настройку и просмотр связанных веб-сайтов</w:t>
      </w:r>
      <w:r>
        <w:rPr>
          <w:sz w:val="24"/>
          <w:szCs w:val="24"/>
        </w:rPr>
        <w:t>).</w:t>
      </w:r>
    </w:p>
    <w:p w14:paraId="4481DB9B" w14:textId="77777777" w:rsidR="00C471E4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10. Скидки (позволяет просматривать список существующих купонов).</w:t>
      </w:r>
    </w:p>
    <w:p w14:paraId="44D2B162" w14:textId="77777777" w:rsidR="00C471E4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11. Отчеты (позволяет формировать отчеты по продажам, прибыли, сотрудникам, опросам).</w:t>
      </w:r>
    </w:p>
    <w:p w14:paraId="61EBE1E7" w14:textId="77777777" w:rsidR="00C471E4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12. Сервисы (позволяет осуществлять сверку итогов, просматривать оповещения, список затрат, вопросы клиентам).</w:t>
      </w:r>
    </w:p>
    <w:p w14:paraId="31464AF0" w14:textId="77777777" w:rsidR="00C471E4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13. Настройки (позволяет осуществлять настройку </w:t>
      </w:r>
      <w:r>
        <w:rPr>
          <w:color w:val="0F1115"/>
          <w:sz w:val="24"/>
          <w:szCs w:val="24"/>
          <w:highlight w:val="white"/>
        </w:rPr>
        <w:t>конфигурации системных параметров программы</w:t>
      </w:r>
      <w:r>
        <w:rPr>
          <w:sz w:val="24"/>
          <w:szCs w:val="24"/>
        </w:rPr>
        <w:t>).</w:t>
      </w:r>
    </w:p>
    <w:p w14:paraId="70B5A1DE" w14:textId="77777777" w:rsidR="00C471E4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14. Поддержка (предоставляет </w:t>
      </w:r>
      <w:r>
        <w:rPr>
          <w:color w:val="0F1115"/>
          <w:sz w:val="24"/>
          <w:szCs w:val="24"/>
          <w:highlight w:val="white"/>
        </w:rPr>
        <w:t>доступ к справочной информации и базе знаний</w:t>
      </w:r>
      <w:r>
        <w:rPr>
          <w:sz w:val="24"/>
          <w:szCs w:val="24"/>
        </w:rPr>
        <w:t>).</w:t>
      </w:r>
    </w:p>
    <w:p w14:paraId="030FA2D6" w14:textId="77777777" w:rsidR="00C471E4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15. Ошибки оборудования в терминале (позволяет просматривать существующие ошибки в терминале).</w:t>
      </w:r>
    </w:p>
    <w:p w14:paraId="09E68F7D" w14:textId="77777777" w:rsidR="00C471E4" w:rsidRDefault="00C471E4">
      <w:pPr>
        <w:jc w:val="both"/>
        <w:rPr>
          <w:sz w:val="24"/>
          <w:szCs w:val="24"/>
        </w:rPr>
      </w:pPr>
    </w:p>
    <w:p w14:paraId="6D1B542D" w14:textId="77777777" w:rsidR="00C471E4" w:rsidRDefault="00000000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2C7B53F1" wp14:editId="124FFFF9">
            <wp:extent cx="5731200" cy="3225800"/>
            <wp:effectExtent l="0" t="0" r="0" b="0"/>
            <wp:docPr id="2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2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C7921CC" w14:textId="77777777" w:rsidR="00C471E4" w:rsidRDefault="00000000">
      <w:pPr>
        <w:jc w:val="center"/>
        <w:rPr>
          <w:sz w:val="24"/>
          <w:szCs w:val="24"/>
        </w:rPr>
      </w:pPr>
      <w:r>
        <w:rPr>
          <w:sz w:val="24"/>
          <w:szCs w:val="24"/>
        </w:rPr>
        <w:t>Рисунок 7</w:t>
      </w:r>
    </w:p>
    <w:p w14:paraId="5E12698C" w14:textId="77777777" w:rsidR="00C471E4" w:rsidRDefault="00C471E4">
      <w:pPr>
        <w:rPr>
          <w:sz w:val="24"/>
          <w:szCs w:val="24"/>
        </w:rPr>
      </w:pPr>
    </w:p>
    <w:p w14:paraId="036802EB" w14:textId="77777777" w:rsidR="00C471E4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Пользовательский интерфейс терминала в качестве примера представлен на рисунке 8 и состоит из следующих вкладок (количество и содержание вкладок может меняться в зависимости от запросов заказчиков):</w:t>
      </w:r>
    </w:p>
    <w:p w14:paraId="4844A9CB" w14:textId="77777777" w:rsidR="00C471E4" w:rsidRDefault="00000000">
      <w:pPr>
        <w:numPr>
          <w:ilvl w:val="0"/>
          <w:numId w:val="5"/>
        </w:numPr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Панель (содержит сводную информацию </w:t>
      </w:r>
      <w:r>
        <w:rPr>
          <w:color w:val="0F1115"/>
          <w:sz w:val="24"/>
          <w:szCs w:val="24"/>
          <w:highlight w:val="white"/>
        </w:rPr>
        <w:t>по состоянию оборудования и ключевым показателям)</w:t>
      </w:r>
      <w:r>
        <w:rPr>
          <w:sz w:val="24"/>
          <w:szCs w:val="24"/>
        </w:rPr>
        <w:t>.</w:t>
      </w:r>
    </w:p>
    <w:p w14:paraId="0D32A1F9" w14:textId="77777777" w:rsidR="00C471E4" w:rsidRDefault="00000000">
      <w:pPr>
        <w:numPr>
          <w:ilvl w:val="0"/>
          <w:numId w:val="5"/>
        </w:numPr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Заказы (позволяет просматривать информацию по заказам).</w:t>
      </w:r>
    </w:p>
    <w:p w14:paraId="6A7C7D09" w14:textId="77777777" w:rsidR="00C471E4" w:rsidRDefault="00000000">
      <w:pPr>
        <w:numPr>
          <w:ilvl w:val="0"/>
          <w:numId w:val="5"/>
        </w:numPr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Сотрудники (позволяет просматривать информацию по сотрудникам).</w:t>
      </w:r>
    </w:p>
    <w:p w14:paraId="44D5A939" w14:textId="77777777" w:rsidR="00C471E4" w:rsidRDefault="00000000">
      <w:pPr>
        <w:numPr>
          <w:ilvl w:val="0"/>
          <w:numId w:val="5"/>
        </w:numPr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Денежный учет (позволяет просматривать необходимую информацию по операциям с денежными средствами).</w:t>
      </w:r>
    </w:p>
    <w:p w14:paraId="53C9B936" w14:textId="77777777" w:rsidR="00C471E4" w:rsidRDefault="00000000">
      <w:pPr>
        <w:numPr>
          <w:ilvl w:val="0"/>
          <w:numId w:val="5"/>
        </w:numPr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Оборудование (позволяет осуществлять </w:t>
      </w:r>
      <w:r>
        <w:rPr>
          <w:color w:val="0F1115"/>
          <w:sz w:val="24"/>
          <w:szCs w:val="24"/>
          <w:highlight w:val="white"/>
        </w:rPr>
        <w:t>диагностику, настройку и проверку состояния подключенного оборудования</w:t>
      </w:r>
      <w:r>
        <w:rPr>
          <w:sz w:val="24"/>
          <w:szCs w:val="24"/>
        </w:rPr>
        <w:t>).</w:t>
      </w:r>
    </w:p>
    <w:p w14:paraId="7CD32DB9" w14:textId="77777777" w:rsidR="00C471E4" w:rsidRDefault="00000000">
      <w:pPr>
        <w:numPr>
          <w:ilvl w:val="0"/>
          <w:numId w:val="5"/>
        </w:numPr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Настройки (позволяет осуществлять настройку </w:t>
      </w:r>
      <w:r>
        <w:rPr>
          <w:color w:val="0F1115"/>
          <w:sz w:val="24"/>
          <w:szCs w:val="24"/>
          <w:highlight w:val="white"/>
        </w:rPr>
        <w:t>локальных параметров интерфейса терминала</w:t>
      </w:r>
      <w:r>
        <w:rPr>
          <w:sz w:val="24"/>
          <w:szCs w:val="24"/>
        </w:rPr>
        <w:t>).</w:t>
      </w:r>
    </w:p>
    <w:p w14:paraId="4C8DFBA1" w14:textId="77777777" w:rsidR="00C471E4" w:rsidRDefault="00000000">
      <w:pPr>
        <w:numPr>
          <w:ilvl w:val="0"/>
          <w:numId w:val="5"/>
        </w:numPr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Настройки </w:t>
      </w:r>
      <w:r>
        <w:rPr>
          <w:noProof/>
          <w:sz w:val="24"/>
          <w:szCs w:val="24"/>
        </w:rPr>
        <w:drawing>
          <wp:inline distT="114300" distB="114300" distL="114300" distR="114300" wp14:anchorId="221BB403" wp14:editId="1BD589EE">
            <wp:extent cx="5731200" cy="4381500"/>
            <wp:effectExtent l="0" t="0" r="0" b="0"/>
            <wp:docPr id="12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381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B76CE22" w14:textId="7F3A1638" w:rsidR="00C471E4" w:rsidRPr="008453EB" w:rsidRDefault="00000000" w:rsidP="008453EB">
      <w:pPr>
        <w:jc w:val="center"/>
        <w:rPr>
          <w:sz w:val="24"/>
          <w:szCs w:val="24"/>
          <w:lang w:val="ru-RU"/>
        </w:rPr>
      </w:pPr>
      <w:r>
        <w:rPr>
          <w:sz w:val="24"/>
          <w:szCs w:val="24"/>
        </w:rPr>
        <w:t>Рисунок 8</w:t>
      </w:r>
    </w:p>
    <w:p w14:paraId="67831C43" w14:textId="77777777" w:rsidR="00C471E4" w:rsidRDefault="00000000">
      <w:pPr>
        <w:rPr>
          <w:sz w:val="24"/>
          <w:szCs w:val="24"/>
        </w:rPr>
      </w:pPr>
      <w:r>
        <w:br w:type="page"/>
      </w:r>
    </w:p>
    <w:p w14:paraId="2BE0332C" w14:textId="77777777" w:rsidR="00C471E4" w:rsidRDefault="00C471E4">
      <w:pPr>
        <w:rPr>
          <w:sz w:val="24"/>
          <w:szCs w:val="24"/>
        </w:rPr>
      </w:pPr>
    </w:p>
    <w:p w14:paraId="5317E9FD" w14:textId="77777777" w:rsidR="00C471E4" w:rsidRDefault="00C471E4">
      <w:pPr>
        <w:pStyle w:val="1"/>
        <w:rPr>
          <w:sz w:val="28"/>
          <w:szCs w:val="28"/>
        </w:rPr>
      </w:pPr>
      <w:bookmarkStart w:id="5" w:name="_achgm98izgje" w:colFirst="0" w:colLast="0"/>
      <w:bookmarkEnd w:id="5"/>
    </w:p>
    <w:p w14:paraId="577861EE" w14:textId="77777777" w:rsidR="00C471E4" w:rsidRDefault="00000000">
      <w:pPr>
        <w:pStyle w:val="1"/>
        <w:spacing w:after="120"/>
        <w:jc w:val="both"/>
        <w:rPr>
          <w:b/>
          <w:bCs/>
          <w:sz w:val="28"/>
          <w:szCs w:val="28"/>
        </w:rPr>
      </w:pPr>
      <w:bookmarkStart w:id="6" w:name="_wd6feft58an2" w:colFirst="0" w:colLast="0"/>
      <w:bookmarkEnd w:id="6"/>
      <w:r>
        <w:rPr>
          <w:b/>
          <w:bCs/>
          <w:sz w:val="28"/>
          <w:szCs w:val="28"/>
        </w:rPr>
        <w:t>4. Процесс завершения работы с ПО</w:t>
      </w:r>
    </w:p>
    <w:p w14:paraId="4051CB31" w14:textId="240043BB" w:rsidR="00C471E4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Для завершения работы с ПО пользователю необходимо закрыть страницу с программой либо осуществить последовательную процедуру выхода из аккаунта путем нажатия на кнопку «Выход», расположенную в правом верхнем углу (рис. </w:t>
      </w:r>
      <w:r w:rsidR="001A6222">
        <w:rPr>
          <w:sz w:val="24"/>
          <w:szCs w:val="24"/>
          <w:lang w:val="ru-RU"/>
        </w:rPr>
        <w:t>9</w:t>
      </w:r>
      <w:r>
        <w:rPr>
          <w:sz w:val="24"/>
          <w:szCs w:val="24"/>
        </w:rPr>
        <w:t xml:space="preserve">). </w:t>
      </w:r>
    </w:p>
    <w:p w14:paraId="1CECE793" w14:textId="77777777" w:rsidR="00C471E4" w:rsidRDefault="00000000">
      <w:pPr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4F027823" wp14:editId="2CC7C1CA">
            <wp:extent cx="5986463" cy="2466184"/>
            <wp:effectExtent l="0" t="0" r="0" b="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86463" cy="24661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77CC4E6" w14:textId="54CF369E" w:rsidR="00C471E4" w:rsidRPr="001A6222" w:rsidRDefault="00000000">
      <w:pPr>
        <w:jc w:val="center"/>
        <w:rPr>
          <w:sz w:val="24"/>
          <w:szCs w:val="24"/>
          <w:lang w:val="ru-RU"/>
        </w:rPr>
      </w:pPr>
      <w:r>
        <w:rPr>
          <w:sz w:val="24"/>
          <w:szCs w:val="24"/>
        </w:rPr>
        <w:t xml:space="preserve">Рисунок </w:t>
      </w:r>
      <w:r w:rsidR="001A6222">
        <w:rPr>
          <w:sz w:val="24"/>
          <w:szCs w:val="24"/>
          <w:lang w:val="ru-RU"/>
        </w:rPr>
        <w:t>9</w:t>
      </w:r>
    </w:p>
    <w:p w14:paraId="189A84DF" w14:textId="77777777" w:rsidR="00C471E4" w:rsidRDefault="00C471E4">
      <w:pPr>
        <w:rPr>
          <w:sz w:val="24"/>
          <w:szCs w:val="24"/>
        </w:rPr>
      </w:pPr>
    </w:p>
    <w:p w14:paraId="7AE82644" w14:textId="3D78F7E7" w:rsidR="00C471E4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2. Для завершения работы с терминалом пользователю необходимо осуществить последовательную процедуру выхода из аккаунта путем нажатия на кнопку «Выход», расположенную в правом верхнем углу (рис. 1</w:t>
      </w:r>
      <w:r w:rsidR="001A6222">
        <w:rPr>
          <w:sz w:val="24"/>
          <w:szCs w:val="24"/>
          <w:lang w:val="ru-RU"/>
        </w:rPr>
        <w:t>0</w:t>
      </w:r>
      <w:r>
        <w:rPr>
          <w:sz w:val="24"/>
          <w:szCs w:val="24"/>
        </w:rPr>
        <w:t xml:space="preserve">). </w:t>
      </w:r>
    </w:p>
    <w:p w14:paraId="3710F4F1" w14:textId="77777777" w:rsidR="00C471E4" w:rsidRDefault="00C471E4">
      <w:pPr>
        <w:rPr>
          <w:sz w:val="24"/>
          <w:szCs w:val="24"/>
        </w:rPr>
      </w:pPr>
    </w:p>
    <w:p w14:paraId="20918D4E" w14:textId="77777777" w:rsidR="00C471E4" w:rsidRDefault="00C471E4">
      <w:pPr>
        <w:jc w:val="both"/>
        <w:rPr>
          <w:sz w:val="24"/>
          <w:szCs w:val="24"/>
        </w:rPr>
      </w:pPr>
    </w:p>
    <w:p w14:paraId="0AE6B551" w14:textId="77777777" w:rsidR="00C471E4" w:rsidRDefault="00000000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114300" distB="114300" distL="114300" distR="114300" wp14:anchorId="06622B84" wp14:editId="7F2C2537">
            <wp:extent cx="5731200" cy="4419600"/>
            <wp:effectExtent l="0" t="0" r="0" b="0"/>
            <wp:docPr id="3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419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FC69EF2" w14:textId="635E4306" w:rsidR="00C471E4" w:rsidRPr="001A6222" w:rsidRDefault="00000000">
      <w:pPr>
        <w:jc w:val="center"/>
        <w:rPr>
          <w:sz w:val="24"/>
          <w:szCs w:val="24"/>
          <w:lang w:val="ru-RU"/>
        </w:rPr>
      </w:pPr>
      <w:r>
        <w:rPr>
          <w:sz w:val="24"/>
          <w:szCs w:val="24"/>
        </w:rPr>
        <w:t>Рисунок 1</w:t>
      </w:r>
      <w:r w:rsidR="001A6222">
        <w:rPr>
          <w:sz w:val="24"/>
          <w:szCs w:val="24"/>
          <w:lang w:val="ru-RU"/>
        </w:rPr>
        <w:t>0</w:t>
      </w:r>
    </w:p>
    <w:p w14:paraId="11CC7E70" w14:textId="77777777" w:rsidR="00C471E4" w:rsidRDefault="00000000">
      <w:pPr>
        <w:rPr>
          <w:sz w:val="24"/>
          <w:szCs w:val="24"/>
          <w:highlight w:val="white"/>
        </w:rPr>
      </w:pPr>
      <w:r>
        <w:br w:type="page"/>
      </w:r>
    </w:p>
    <w:p w14:paraId="6D1B3DF7" w14:textId="77777777" w:rsidR="00C471E4" w:rsidRDefault="00C471E4">
      <w:pPr>
        <w:rPr>
          <w:highlight w:val="white"/>
        </w:rPr>
      </w:pPr>
    </w:p>
    <w:p w14:paraId="49251E2C" w14:textId="77777777" w:rsidR="00C471E4" w:rsidRDefault="00000000">
      <w:pPr>
        <w:pStyle w:val="1"/>
        <w:jc w:val="both"/>
        <w:rPr>
          <w:b/>
          <w:bCs/>
          <w:sz w:val="28"/>
          <w:szCs w:val="28"/>
        </w:rPr>
      </w:pPr>
      <w:bookmarkStart w:id="7" w:name="_e42uovz4hwnc" w:colFirst="0" w:colLast="0"/>
      <w:bookmarkEnd w:id="7"/>
      <w:r>
        <w:rPr>
          <w:b/>
          <w:bCs/>
          <w:sz w:val="28"/>
          <w:szCs w:val="28"/>
        </w:rPr>
        <w:t>5. Контакты</w:t>
      </w:r>
    </w:p>
    <w:p w14:paraId="30035820" w14:textId="77777777" w:rsidR="00C471E4" w:rsidRDefault="00000000">
      <w:pPr>
        <w:spacing w:after="120" w:line="300" w:lineRule="auto"/>
        <w:rPr>
          <w:sz w:val="24"/>
          <w:szCs w:val="24"/>
        </w:rPr>
      </w:pPr>
      <w:r>
        <w:rPr>
          <w:sz w:val="24"/>
          <w:szCs w:val="24"/>
        </w:rPr>
        <w:t xml:space="preserve">Контакты технической поддержки: </w:t>
      </w:r>
    </w:p>
    <w:p w14:paraId="0B588ACF" w14:textId="77777777" w:rsidR="00C471E4" w:rsidRPr="000A1FDD" w:rsidRDefault="00000000">
      <w:pPr>
        <w:spacing w:after="120" w:line="300" w:lineRule="auto"/>
        <w:rPr>
          <w:sz w:val="24"/>
          <w:szCs w:val="24"/>
          <w:lang w:val="en-US"/>
        </w:rPr>
      </w:pPr>
      <w:r w:rsidRPr="000A1FDD">
        <w:rPr>
          <w:sz w:val="24"/>
          <w:szCs w:val="24"/>
          <w:lang w:val="en-US"/>
        </w:rPr>
        <w:t xml:space="preserve">E-mail: </w:t>
      </w:r>
      <w:hyperlink r:id="rId17">
        <w:r w:rsidR="00C471E4" w:rsidRPr="000A1FDD">
          <w:rPr>
            <w:color w:val="1155CC"/>
            <w:sz w:val="24"/>
            <w:szCs w:val="24"/>
            <w:u w:val="single"/>
            <w:lang w:val="en-US"/>
          </w:rPr>
          <w:t>support@e-cashier.ru</w:t>
        </w:r>
      </w:hyperlink>
    </w:p>
    <w:p w14:paraId="5ED1F01A" w14:textId="77777777" w:rsidR="00C471E4" w:rsidRDefault="00000000">
      <w:pPr>
        <w:spacing w:after="120" w:line="300" w:lineRule="auto"/>
        <w:rPr>
          <w:sz w:val="24"/>
          <w:szCs w:val="24"/>
        </w:rPr>
      </w:pPr>
      <w:r>
        <w:rPr>
          <w:sz w:val="24"/>
          <w:szCs w:val="24"/>
        </w:rPr>
        <w:t>Телефон: 84951205049</w:t>
      </w:r>
    </w:p>
    <w:p w14:paraId="36F50B88" w14:textId="77777777" w:rsidR="00C471E4" w:rsidRDefault="00C471E4">
      <w:pPr>
        <w:spacing w:after="120"/>
        <w:jc w:val="both"/>
        <w:rPr>
          <w:sz w:val="24"/>
          <w:szCs w:val="24"/>
        </w:rPr>
      </w:pPr>
    </w:p>
    <w:sectPr w:rsidR="00C471E4">
      <w:footerReference w:type="default" r:id="rId18"/>
      <w:headerReference w:type="first" r:id="rId19"/>
      <w:footerReference w:type="first" r:id="rId20"/>
      <w:pgSz w:w="11909" w:h="16834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839CB" w14:textId="77777777" w:rsidR="00C03080" w:rsidRDefault="00C03080">
      <w:pPr>
        <w:spacing w:line="240" w:lineRule="auto"/>
      </w:pPr>
      <w:r>
        <w:separator/>
      </w:r>
    </w:p>
  </w:endnote>
  <w:endnote w:type="continuationSeparator" w:id="0">
    <w:p w14:paraId="5B05DED4" w14:textId="77777777" w:rsidR="00C03080" w:rsidRDefault="00C030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1" w:fontKey="{BE0C15B3-62FE-4FFA-BE96-4C1B28F2A439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F1082FDC-DEA8-42B5-B991-EF59466C3D47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269EB269-DE25-43AB-AB39-E46E806C79D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C7F6F" w14:textId="77777777" w:rsidR="00C471E4" w:rsidRDefault="00000000">
    <w:pPr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0A1FDD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C4542" w14:textId="77777777" w:rsidR="00C471E4" w:rsidRDefault="00000000">
    <w:r>
      <w:t>ООО «ЭЛЕКТРОННЫЙ КАССИР»</w:t>
    </w:r>
  </w:p>
  <w:p w14:paraId="4AC9C0F4" w14:textId="77777777" w:rsidR="00C471E4" w:rsidRDefault="00000000">
    <w:pPr>
      <w:spacing w:line="240" w:lineRule="auto"/>
    </w:pPr>
    <w:r>
      <w:t xml:space="preserve">ИНН: </w:t>
    </w:r>
    <w:r>
      <w:rPr>
        <w:sz w:val="24"/>
        <w:szCs w:val="24"/>
        <w:highlight w:val="white"/>
      </w:rPr>
      <w:t>5047194054</w:t>
    </w:r>
  </w:p>
  <w:p w14:paraId="38FC3186" w14:textId="77777777" w:rsidR="00C471E4" w:rsidRDefault="00000000">
    <w:pPr>
      <w:spacing w:line="240" w:lineRule="auto"/>
    </w:pPr>
    <w:r>
      <w:t xml:space="preserve">ОГРН: </w:t>
    </w:r>
    <w:r>
      <w:rPr>
        <w:sz w:val="24"/>
        <w:szCs w:val="24"/>
        <w:highlight w:val="white"/>
      </w:rPr>
      <w:t>1175029003698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A09D3" w14:textId="77777777" w:rsidR="00C03080" w:rsidRDefault="00C03080">
      <w:pPr>
        <w:spacing w:line="240" w:lineRule="auto"/>
      </w:pPr>
      <w:r>
        <w:separator/>
      </w:r>
    </w:p>
  </w:footnote>
  <w:footnote w:type="continuationSeparator" w:id="0">
    <w:p w14:paraId="2EC29FCF" w14:textId="77777777" w:rsidR="00C03080" w:rsidRDefault="00C0308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9EA77" w14:textId="77777777" w:rsidR="00C471E4" w:rsidRDefault="00C471E4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B7B3F"/>
    <w:multiLevelType w:val="multilevel"/>
    <w:tmpl w:val="0114D808"/>
    <w:lvl w:ilvl="0">
      <w:start w:val="1"/>
      <w:numFmt w:val="decimal"/>
      <w:lvlText w:val="%1."/>
      <w:lvlJc w:val="left"/>
      <w:pPr>
        <w:ind w:left="0" w:firstLine="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2B23524"/>
    <w:multiLevelType w:val="multilevel"/>
    <w:tmpl w:val="1AE672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69F5040"/>
    <w:multiLevelType w:val="multilevel"/>
    <w:tmpl w:val="CF22E79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581A196D"/>
    <w:multiLevelType w:val="multilevel"/>
    <w:tmpl w:val="6630CF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FD3117D"/>
    <w:multiLevelType w:val="multilevel"/>
    <w:tmpl w:val="471A2382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927182030">
    <w:abstractNumId w:val="1"/>
  </w:num>
  <w:num w:numId="2" w16cid:durableId="36011031">
    <w:abstractNumId w:val="0"/>
  </w:num>
  <w:num w:numId="3" w16cid:durableId="332880585">
    <w:abstractNumId w:val="3"/>
  </w:num>
  <w:num w:numId="4" w16cid:durableId="1792477089">
    <w:abstractNumId w:val="4"/>
  </w:num>
  <w:num w:numId="5" w16cid:durableId="13350652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1E4"/>
    <w:rsid w:val="000A1FDD"/>
    <w:rsid w:val="001A6222"/>
    <w:rsid w:val="005A7C95"/>
    <w:rsid w:val="008453EB"/>
    <w:rsid w:val="00916629"/>
    <w:rsid w:val="00C03080"/>
    <w:rsid w:val="00C471E4"/>
    <w:rsid w:val="00E47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F8CA5"/>
  <w15:docId w15:val="{92188EF1-A28E-4BDE-BB41-523561A29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jc w:val="center"/>
      <w:outlineLvl w:val="0"/>
    </w:pPr>
    <w:rPr>
      <w:sz w:val="24"/>
      <w:szCs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jc w:val="both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yperlink" Target="mailto:support@e-cashier.ru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874</Words>
  <Characters>4987</Characters>
  <Application>Microsoft Office Word</Application>
  <DocSecurity>0</DocSecurity>
  <Lines>41</Lines>
  <Paragraphs>11</Paragraphs>
  <ScaleCrop>false</ScaleCrop>
  <Company/>
  <LinksUpToDate>false</LinksUpToDate>
  <CharactersWithSpaces>5850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sagamorr</cp:lastModifiedBy>
  <cp:revision>4</cp:revision>
  <dcterms:created xsi:type="dcterms:W3CDTF">2026-08-25T12:13:00Z</dcterms:created>
  <dcterms:modified xsi:type="dcterms:W3CDTF">2026-08-25T12:17:00Z</dcterms:modified>
</cp:coreProperties>
</file>